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378DA2" w14:textId="77777777" w:rsidR="00861785" w:rsidRDefault="006C7B50" w:rsidP="00621452">
      <w:pPr>
        <w:jc w:val="center"/>
        <w:rPr>
          <w:rFonts w:ascii="Arial" w:hAnsi="Arial" w:cs="Arial"/>
          <w:b/>
          <w:bCs/>
          <w:sz w:val="28"/>
          <w:szCs w:val="28"/>
        </w:rPr>
      </w:pPr>
      <w:r>
        <w:rPr>
          <w:noProof/>
        </w:rPr>
        <w:drawing>
          <wp:inline distT="0" distB="0" distL="0" distR="0" wp14:anchorId="1503DA7F" wp14:editId="4FE20058">
            <wp:extent cx="1003299" cy="609600"/>
            <wp:effectExtent l="0" t="0" r="6985" b="0"/>
            <wp:docPr id="3" name="Picture 3" descr="https://www.bing.com/th/id/OIP.JfXbz-n3RE7Hw9INTAjcYAHaFj?w=255&amp;h=211&amp;c=8&amp;rs=1&amp;qlt=90&amp;o=6&amp;dpr=1.1&amp;pid=3.1&amp;r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descr="https://www.bing.com/th/id/OIP.JfXbz-n3RE7Hw9INTAjcYAHaFj?w=255&amp;h=211&amp;c=8&amp;rs=1&amp;qlt=90&amp;o=6&amp;dpr=1.1&amp;pid=3.1&amp;rm=2"/>
                    <pic:cNvPicPr>
                      <a:picLocks noChangeAspect="1" noChangeArrowheads="1"/>
                    </pic:cNvPicPr>
                  </pic:nvPicPr>
                  <pic:blipFill>
                    <a:blip r:embed="rId11">
                      <a:extLst>
                        <a:ext uri="{28A0092B-C50C-407E-A947-70E740481C1C}">
                          <a14:useLocalDpi xmlns:a14="http://schemas.microsoft.com/office/drawing/2010/main" val="0"/>
                        </a:ext>
                      </a:extLst>
                    </a:blip>
                    <a:srcRect l="10053" t="19796" r="6350" b="18902"/>
                    <a:stretch>
                      <a:fillRect/>
                    </a:stretch>
                  </pic:blipFill>
                  <pic:spPr bwMode="auto">
                    <a:xfrm>
                      <a:off x="0" y="0"/>
                      <a:ext cx="1074266" cy="65271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b/>
          <w:bCs/>
          <w:noProof/>
          <w:sz w:val="28"/>
          <w:szCs w:val="28"/>
        </w:rPr>
        <w:drawing>
          <wp:inline distT="0" distB="0" distL="0" distR="0" wp14:anchorId="2C341161" wp14:editId="648B6ECF">
            <wp:extent cx="971550" cy="6116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K-Logo.jpg"/>
                    <pic:cNvPicPr/>
                  </pic:nvPicPr>
                  <pic:blipFill>
                    <a:blip r:embed="rId12" cstate="print">
                      <a:extLst>
                        <a:ext uri="{28A0092B-C50C-407E-A947-70E740481C1C}">
                          <a14:useLocalDpi xmlns:a14="http://schemas.microsoft.com/office/drawing/2010/main" val="0"/>
                        </a:ext>
                      </a:extLst>
                    </a:blip>
                    <a:srcRect l="13881" t="11538" r="11340" b="13379"/>
                    <a:stretch>
                      <a:fillRect/>
                    </a:stretch>
                  </pic:blipFill>
                  <pic:spPr bwMode="auto">
                    <a:xfrm>
                      <a:off x="0" y="0"/>
                      <a:ext cx="986755" cy="621203"/>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bCs/>
          <w:noProof/>
          <w:sz w:val="28"/>
          <w:szCs w:val="28"/>
        </w:rPr>
        <w:br/>
      </w:r>
      <w:r>
        <w:rPr>
          <w:rFonts w:ascii="Arial" w:hAnsi="Arial" w:cs="Arial"/>
          <w:b/>
          <w:bCs/>
          <w:sz w:val="28"/>
          <w:szCs w:val="28"/>
        </w:rPr>
        <w:br/>
      </w:r>
      <w:r>
        <w:rPr>
          <w:rFonts w:ascii="Arial" w:hAnsi="Arial" w:cs="Arial"/>
          <w:b/>
          <w:bCs/>
          <w:sz w:val="28"/>
          <w:szCs w:val="28"/>
        </w:rPr>
        <w:br/>
      </w:r>
      <w:r w:rsidR="0005607A" w:rsidRPr="00431CE9">
        <w:rPr>
          <w:rFonts w:ascii="Arial" w:hAnsi="Arial" w:cs="Arial"/>
          <w:b/>
          <w:bCs/>
          <w:sz w:val="28"/>
          <w:szCs w:val="28"/>
        </w:rPr>
        <w:t>RAK Ceramics Selects SAP to Drive Cloud-Based Digital Transformation and Prepare for AI Adoption</w:t>
      </w:r>
    </w:p>
    <w:p w14:paraId="6041444C" w14:textId="77777777" w:rsidR="00CE5491" w:rsidRDefault="00CE5491" w:rsidP="005736BD">
      <w:pPr>
        <w:jc w:val="center"/>
        <w:rPr>
          <w:rFonts w:ascii="Arial" w:hAnsi="Arial" w:cs="Arial"/>
          <w:b/>
          <w:bCs/>
          <w:sz w:val="28"/>
          <w:szCs w:val="28"/>
        </w:rPr>
      </w:pPr>
    </w:p>
    <w:p w14:paraId="42E601E5" w14:textId="77777777" w:rsidR="00462E9C" w:rsidRPr="00462E9C" w:rsidRDefault="006C7B50" w:rsidP="00462E9C">
      <w:pPr>
        <w:pStyle w:val="ListParagraph"/>
        <w:numPr>
          <w:ilvl w:val="0"/>
          <w:numId w:val="9"/>
        </w:numPr>
        <w:rPr>
          <w:rFonts w:ascii="Arial" w:hAnsi="Arial" w:cs="Arial"/>
          <w:i/>
          <w:iCs/>
          <w:sz w:val="22"/>
          <w:szCs w:val="22"/>
        </w:rPr>
      </w:pPr>
      <w:r w:rsidRPr="00462E9C">
        <w:rPr>
          <w:rFonts w:ascii="Arial" w:hAnsi="Arial" w:cs="Arial"/>
          <w:i/>
          <w:iCs/>
          <w:sz w:val="22"/>
          <w:szCs w:val="22"/>
        </w:rPr>
        <w:t>Comprehensive program</w:t>
      </w:r>
      <w:r w:rsidR="00DC6EB9">
        <w:rPr>
          <w:rFonts w:ascii="Arial" w:hAnsi="Arial" w:cs="Arial"/>
          <w:i/>
          <w:iCs/>
          <w:sz w:val="22"/>
          <w:szCs w:val="22"/>
        </w:rPr>
        <w:t xml:space="preserve"> will</w:t>
      </w:r>
      <w:r w:rsidRPr="00462E9C">
        <w:rPr>
          <w:rFonts w:ascii="Arial" w:hAnsi="Arial" w:cs="Arial"/>
          <w:i/>
          <w:iCs/>
          <w:sz w:val="22"/>
          <w:szCs w:val="22"/>
        </w:rPr>
        <w:t xml:space="preserve"> consolidate operations on unified </w:t>
      </w:r>
      <w:r w:rsidR="00621452">
        <w:rPr>
          <w:rFonts w:ascii="Arial" w:hAnsi="Arial" w:cs="Arial"/>
          <w:i/>
          <w:iCs/>
          <w:sz w:val="22"/>
          <w:szCs w:val="22"/>
        </w:rPr>
        <w:t xml:space="preserve">and efficient </w:t>
      </w:r>
      <w:r w:rsidRPr="00462E9C">
        <w:rPr>
          <w:rFonts w:ascii="Arial" w:hAnsi="Arial" w:cs="Arial"/>
          <w:i/>
          <w:iCs/>
          <w:sz w:val="22"/>
          <w:szCs w:val="22"/>
        </w:rPr>
        <w:t>foundation for intelligent automation</w:t>
      </w:r>
    </w:p>
    <w:p w14:paraId="0CE38E1A" w14:textId="77777777" w:rsidR="002E1D6B" w:rsidRPr="00E12DDC" w:rsidRDefault="002E1D6B" w:rsidP="007514DB">
      <w:pPr>
        <w:pStyle w:val="ListParagraph"/>
        <w:rPr>
          <w:rFonts w:ascii="Arial" w:hAnsi="Arial" w:cs="Arial"/>
          <w:sz w:val="20"/>
          <w:szCs w:val="20"/>
        </w:rPr>
      </w:pPr>
    </w:p>
    <w:p w14:paraId="10CF421B" w14:textId="4DF7172E" w:rsidR="0043628B" w:rsidRDefault="006C7B50" w:rsidP="0043628B">
      <w:pPr>
        <w:rPr>
          <w:rFonts w:ascii="Arial" w:hAnsi="Arial" w:cs="Arial"/>
          <w:sz w:val="20"/>
          <w:szCs w:val="20"/>
        </w:rPr>
      </w:pPr>
      <w:r>
        <w:rPr>
          <w:rFonts w:ascii="Arial" w:hAnsi="Arial" w:cs="Arial"/>
          <w:b/>
          <w:bCs/>
          <w:sz w:val="20"/>
          <w:szCs w:val="20"/>
        </w:rPr>
        <w:t>DUBAI</w:t>
      </w:r>
      <w:r w:rsidR="002E1D6B" w:rsidRPr="000A3B03">
        <w:rPr>
          <w:rFonts w:ascii="Arial" w:hAnsi="Arial" w:cs="Arial"/>
          <w:b/>
          <w:bCs/>
          <w:sz w:val="20"/>
          <w:szCs w:val="20"/>
        </w:rPr>
        <w:t xml:space="preserve">, </w:t>
      </w:r>
      <w:r w:rsidRPr="00B2178E">
        <w:rPr>
          <w:rFonts w:ascii="Arial" w:hAnsi="Arial" w:cs="Arial"/>
          <w:b/>
          <w:bCs/>
          <w:sz w:val="20"/>
          <w:szCs w:val="20"/>
        </w:rPr>
        <w:t xml:space="preserve">United Arab Emirates </w:t>
      </w:r>
      <w:r w:rsidR="004C5EE1" w:rsidRPr="005736BD">
        <w:rPr>
          <w:rFonts w:ascii="Arial" w:hAnsi="Arial" w:cs="Arial"/>
          <w:b/>
          <w:bCs/>
          <w:sz w:val="20"/>
          <w:szCs w:val="20"/>
        </w:rPr>
        <w:t xml:space="preserve">– </w:t>
      </w:r>
      <w:r w:rsidR="00B4228B">
        <w:rPr>
          <w:rFonts w:ascii="Arial" w:hAnsi="Arial" w:cs="Arial"/>
          <w:b/>
          <w:bCs/>
          <w:sz w:val="20"/>
          <w:szCs w:val="20"/>
        </w:rPr>
        <w:t>17</w:t>
      </w:r>
      <w:bookmarkStart w:id="0" w:name="_GoBack"/>
      <w:bookmarkEnd w:id="0"/>
      <w:r w:rsidR="002E1D6B" w:rsidRPr="000A3B03">
        <w:rPr>
          <w:rFonts w:ascii="Arial" w:hAnsi="Arial" w:cs="Arial"/>
          <w:b/>
          <w:bCs/>
          <w:sz w:val="20"/>
          <w:szCs w:val="20"/>
        </w:rPr>
        <w:t xml:space="preserve"> </w:t>
      </w:r>
      <w:r>
        <w:rPr>
          <w:rFonts w:ascii="Arial" w:hAnsi="Arial" w:cs="Arial"/>
          <w:b/>
          <w:bCs/>
          <w:sz w:val="20"/>
          <w:szCs w:val="20"/>
        </w:rPr>
        <w:t>February</w:t>
      </w:r>
      <w:r w:rsidR="002E1D6B" w:rsidRPr="000A3B03">
        <w:rPr>
          <w:rFonts w:ascii="Arial" w:hAnsi="Arial" w:cs="Arial"/>
          <w:b/>
          <w:bCs/>
          <w:sz w:val="20"/>
          <w:szCs w:val="20"/>
        </w:rPr>
        <w:t xml:space="preserve"> 2026 </w:t>
      </w:r>
      <w:r w:rsidR="004C5EE1" w:rsidRPr="005736BD">
        <w:rPr>
          <w:rFonts w:ascii="Arial" w:hAnsi="Arial" w:cs="Arial"/>
          <w:b/>
          <w:bCs/>
          <w:sz w:val="20"/>
          <w:szCs w:val="20"/>
        </w:rPr>
        <w:t>–</w:t>
      </w:r>
      <w:r w:rsidR="002A617B">
        <w:rPr>
          <w:rFonts w:ascii="Arial" w:hAnsi="Arial" w:cs="Arial"/>
          <w:sz w:val="20"/>
          <w:szCs w:val="20"/>
        </w:rPr>
        <w:t xml:space="preserve"> </w:t>
      </w:r>
      <w:r w:rsidR="002A617B" w:rsidRPr="002A617B">
        <w:rPr>
          <w:rFonts w:ascii="Arial" w:hAnsi="Arial" w:cs="Arial"/>
          <w:sz w:val="20"/>
          <w:szCs w:val="20"/>
        </w:rPr>
        <w:t xml:space="preserve">RAK Ceramics, a global leader in ceramics and porcelain manufacturing, has selected </w:t>
      </w:r>
      <w:r w:rsidR="0053015A">
        <w:rPr>
          <w:rFonts w:ascii="Arial" w:hAnsi="Arial" w:cs="Arial"/>
          <w:sz w:val="20"/>
          <w:szCs w:val="20"/>
        </w:rPr>
        <w:t xml:space="preserve">global technology giant </w:t>
      </w:r>
      <w:hyperlink r:id="rId13" w:history="1">
        <w:r w:rsidR="0053015A" w:rsidRPr="0053015A">
          <w:rPr>
            <w:rStyle w:val="Hyperlink"/>
            <w:rFonts w:ascii="Arial" w:hAnsi="Arial" w:cs="Arial"/>
            <w:sz w:val="20"/>
            <w:szCs w:val="20"/>
          </w:rPr>
          <w:t>SAP SE</w:t>
        </w:r>
      </w:hyperlink>
      <w:r w:rsidR="0053015A" w:rsidRPr="0053015A">
        <w:rPr>
          <w:rFonts w:ascii="Arial" w:hAnsi="Arial" w:cs="Arial"/>
          <w:sz w:val="20"/>
          <w:szCs w:val="20"/>
        </w:rPr>
        <w:t xml:space="preserve"> (NYSE: SAP) </w:t>
      </w:r>
      <w:r w:rsidR="002A617B" w:rsidRPr="002A617B">
        <w:rPr>
          <w:rFonts w:ascii="Arial" w:hAnsi="Arial" w:cs="Arial"/>
          <w:sz w:val="20"/>
          <w:szCs w:val="20"/>
        </w:rPr>
        <w:t xml:space="preserve"> to deploy an enterprise-wide digital transformation</w:t>
      </w:r>
      <w:r w:rsidR="0053015A">
        <w:rPr>
          <w:rFonts w:ascii="Arial" w:hAnsi="Arial" w:cs="Arial"/>
          <w:sz w:val="20"/>
          <w:szCs w:val="20"/>
        </w:rPr>
        <w:t xml:space="preserve"> accelerated</w:t>
      </w:r>
      <w:r w:rsidR="00202AC3">
        <w:rPr>
          <w:rFonts w:ascii="Arial" w:hAnsi="Arial" w:cs="Arial"/>
          <w:sz w:val="20"/>
          <w:szCs w:val="20"/>
        </w:rPr>
        <w:t xml:space="preserve"> </w:t>
      </w:r>
      <w:r w:rsidR="002A617B" w:rsidRPr="002A617B">
        <w:rPr>
          <w:rFonts w:ascii="Arial" w:hAnsi="Arial" w:cs="Arial"/>
          <w:sz w:val="20"/>
          <w:szCs w:val="20"/>
        </w:rPr>
        <w:t>through</w:t>
      </w:r>
      <w:r w:rsidR="0053015A">
        <w:rPr>
          <w:rFonts w:ascii="Arial" w:hAnsi="Arial" w:cs="Arial"/>
          <w:sz w:val="20"/>
          <w:szCs w:val="20"/>
        </w:rPr>
        <w:t xml:space="preserve"> the adoption of</w:t>
      </w:r>
      <w:r w:rsidR="002A617B" w:rsidRPr="002A617B">
        <w:rPr>
          <w:rFonts w:ascii="Arial" w:hAnsi="Arial" w:cs="Arial"/>
          <w:sz w:val="20"/>
          <w:szCs w:val="20"/>
        </w:rPr>
        <w:t xml:space="preserve"> RISE with SAP. The </w:t>
      </w:r>
      <w:r w:rsidR="00F32C29">
        <w:rPr>
          <w:rFonts w:ascii="Arial" w:hAnsi="Arial" w:cs="Arial"/>
          <w:sz w:val="20"/>
          <w:szCs w:val="20"/>
        </w:rPr>
        <w:t>program</w:t>
      </w:r>
      <w:r w:rsidR="002A617B" w:rsidRPr="002A617B">
        <w:rPr>
          <w:rFonts w:ascii="Arial" w:hAnsi="Arial" w:cs="Arial"/>
          <w:sz w:val="20"/>
          <w:szCs w:val="20"/>
        </w:rPr>
        <w:t xml:space="preserve"> will establish end-to-end process integration across the company's 55 entities, creating a unified cloud platform that supports operations in more than 150 countries.</w:t>
      </w:r>
      <w:r w:rsidR="009F3AF7">
        <w:rPr>
          <w:rFonts w:ascii="Arial" w:hAnsi="Arial" w:cs="Arial"/>
          <w:sz w:val="20"/>
          <w:szCs w:val="20"/>
        </w:rPr>
        <w:t xml:space="preserve"> </w:t>
      </w:r>
    </w:p>
    <w:p w14:paraId="7A27C44C" w14:textId="77777777" w:rsidR="0043628B" w:rsidRDefault="0043628B" w:rsidP="0043628B">
      <w:pPr>
        <w:rPr>
          <w:rFonts w:ascii="Arial" w:hAnsi="Arial" w:cs="Arial"/>
          <w:sz w:val="20"/>
          <w:szCs w:val="20"/>
        </w:rPr>
      </w:pPr>
    </w:p>
    <w:p w14:paraId="62A2842E" w14:textId="77777777" w:rsidR="00053205" w:rsidRDefault="006C7B50" w:rsidP="0043628B">
      <w:pPr>
        <w:rPr>
          <w:rFonts w:ascii="Arial" w:hAnsi="Arial" w:cs="Arial"/>
          <w:sz w:val="20"/>
          <w:szCs w:val="20"/>
        </w:rPr>
      </w:pPr>
      <w:r w:rsidRPr="007737A6">
        <w:rPr>
          <w:rFonts w:ascii="Arial" w:hAnsi="Arial" w:cs="Arial"/>
          <w:sz w:val="20"/>
          <w:szCs w:val="20"/>
        </w:rPr>
        <w:t xml:space="preserve">The </w:t>
      </w:r>
      <w:r w:rsidR="00E66620">
        <w:rPr>
          <w:rFonts w:ascii="Arial" w:hAnsi="Arial" w:cs="Arial"/>
          <w:sz w:val="20"/>
          <w:szCs w:val="20"/>
        </w:rPr>
        <w:t xml:space="preserve">project </w:t>
      </w:r>
      <w:r w:rsidRPr="007737A6">
        <w:rPr>
          <w:rFonts w:ascii="Arial" w:hAnsi="Arial" w:cs="Arial"/>
          <w:sz w:val="20"/>
          <w:szCs w:val="20"/>
        </w:rPr>
        <w:t xml:space="preserve">addresses the </w:t>
      </w:r>
      <w:r w:rsidRPr="00975CD4">
        <w:rPr>
          <w:rFonts w:ascii="Arial" w:hAnsi="Arial" w:cs="Arial"/>
          <w:sz w:val="20"/>
          <w:szCs w:val="20"/>
        </w:rPr>
        <w:t>complexity of operating multiple entities across fragmented systems</w:t>
      </w:r>
      <w:r w:rsidR="007737A6" w:rsidRPr="00975CD4">
        <w:rPr>
          <w:rFonts w:ascii="Arial" w:hAnsi="Arial" w:cs="Arial"/>
          <w:sz w:val="20"/>
          <w:szCs w:val="20"/>
        </w:rPr>
        <w:t xml:space="preserve"> </w:t>
      </w:r>
      <w:r w:rsidRPr="00975CD4">
        <w:rPr>
          <w:rFonts w:ascii="Arial" w:hAnsi="Arial" w:cs="Arial"/>
          <w:sz w:val="20"/>
          <w:szCs w:val="20"/>
        </w:rPr>
        <w:t xml:space="preserve">by consolidating them onto a </w:t>
      </w:r>
      <w:r w:rsidR="002413B7" w:rsidRPr="00975CD4">
        <w:rPr>
          <w:rFonts w:ascii="Arial" w:hAnsi="Arial" w:cs="Arial"/>
          <w:sz w:val="20"/>
          <w:szCs w:val="20"/>
        </w:rPr>
        <w:t>core</w:t>
      </w:r>
      <w:r w:rsidR="001D6894" w:rsidRPr="00975CD4">
        <w:rPr>
          <w:rFonts w:ascii="Arial" w:hAnsi="Arial" w:cs="Arial"/>
          <w:sz w:val="20"/>
          <w:szCs w:val="20"/>
        </w:rPr>
        <w:t xml:space="preserve"> cloud</w:t>
      </w:r>
      <w:r w:rsidR="002413B7" w:rsidRPr="00975CD4">
        <w:rPr>
          <w:rFonts w:ascii="Arial" w:hAnsi="Arial" w:cs="Arial"/>
          <w:sz w:val="20"/>
          <w:szCs w:val="20"/>
        </w:rPr>
        <w:t xml:space="preserve"> </w:t>
      </w:r>
      <w:r w:rsidRPr="00975CD4">
        <w:rPr>
          <w:rFonts w:ascii="Arial" w:hAnsi="Arial" w:cs="Arial"/>
          <w:sz w:val="20"/>
          <w:szCs w:val="20"/>
        </w:rPr>
        <w:t>platform</w:t>
      </w:r>
      <w:r w:rsidR="001D6894" w:rsidRPr="00975CD4">
        <w:rPr>
          <w:rFonts w:ascii="Arial" w:hAnsi="Arial" w:cs="Arial"/>
          <w:sz w:val="20"/>
          <w:szCs w:val="20"/>
        </w:rPr>
        <w:t xml:space="preserve"> of SAP Business Suite</w:t>
      </w:r>
      <w:r w:rsidRPr="00975CD4">
        <w:rPr>
          <w:rFonts w:ascii="Arial" w:hAnsi="Arial" w:cs="Arial"/>
          <w:sz w:val="20"/>
          <w:szCs w:val="20"/>
        </w:rPr>
        <w:t xml:space="preserve"> </w:t>
      </w:r>
      <w:r w:rsidR="001D6894" w:rsidRPr="00975CD4">
        <w:rPr>
          <w:rFonts w:ascii="Arial" w:hAnsi="Arial" w:cs="Arial"/>
          <w:sz w:val="20"/>
          <w:szCs w:val="20"/>
        </w:rPr>
        <w:t xml:space="preserve">that includes </w:t>
      </w:r>
      <w:r w:rsidRPr="00975CD4">
        <w:rPr>
          <w:rFonts w:ascii="Arial" w:hAnsi="Arial" w:cs="Arial"/>
          <w:sz w:val="20"/>
          <w:szCs w:val="20"/>
        </w:rPr>
        <w:t xml:space="preserve">SAP S/4HANA Private Cloud, SAP Integrated Business Planning, and SAP </w:t>
      </w:r>
      <w:proofErr w:type="spellStart"/>
      <w:r w:rsidRPr="00975CD4">
        <w:rPr>
          <w:rFonts w:ascii="Arial" w:hAnsi="Arial" w:cs="Arial"/>
          <w:sz w:val="20"/>
          <w:szCs w:val="20"/>
        </w:rPr>
        <w:t>SuccessFactors</w:t>
      </w:r>
      <w:proofErr w:type="spellEnd"/>
      <w:r w:rsidR="001D6894" w:rsidRPr="00975CD4">
        <w:rPr>
          <w:rFonts w:ascii="Arial" w:hAnsi="Arial" w:cs="Arial"/>
          <w:sz w:val="20"/>
          <w:szCs w:val="20"/>
        </w:rPr>
        <w:t xml:space="preserve"> powered by SAP Business AI</w:t>
      </w:r>
      <w:r w:rsidRPr="00975CD4">
        <w:rPr>
          <w:rFonts w:ascii="Arial" w:hAnsi="Arial" w:cs="Arial"/>
          <w:sz w:val="20"/>
          <w:szCs w:val="20"/>
        </w:rPr>
        <w:t xml:space="preserve">. SAP Integrated Business Planning will be adopted across three key areas: sales and operations, response and </w:t>
      </w:r>
      <w:r w:rsidRPr="00053205">
        <w:rPr>
          <w:rFonts w:ascii="Arial" w:hAnsi="Arial" w:cs="Arial"/>
          <w:sz w:val="20"/>
          <w:szCs w:val="20"/>
        </w:rPr>
        <w:t xml:space="preserve">supply, and demand planning, alongside SAP </w:t>
      </w:r>
      <w:proofErr w:type="spellStart"/>
      <w:r w:rsidRPr="00053205">
        <w:rPr>
          <w:rFonts w:ascii="Arial" w:hAnsi="Arial" w:cs="Arial"/>
          <w:sz w:val="20"/>
          <w:szCs w:val="20"/>
        </w:rPr>
        <w:t>SuccessFactors</w:t>
      </w:r>
      <w:proofErr w:type="spellEnd"/>
      <w:r w:rsidRPr="00053205">
        <w:rPr>
          <w:rFonts w:ascii="Arial" w:hAnsi="Arial" w:cs="Arial"/>
          <w:sz w:val="20"/>
          <w:szCs w:val="20"/>
        </w:rPr>
        <w:t xml:space="preserve"> Employee Central</w:t>
      </w:r>
      <w:r w:rsidR="008B4031">
        <w:rPr>
          <w:rFonts w:ascii="Arial" w:hAnsi="Arial" w:cs="Arial"/>
          <w:sz w:val="20"/>
          <w:szCs w:val="20"/>
        </w:rPr>
        <w:t xml:space="preserve"> </w:t>
      </w:r>
      <w:r w:rsidRPr="00053205">
        <w:rPr>
          <w:rFonts w:ascii="Arial" w:hAnsi="Arial" w:cs="Arial"/>
          <w:sz w:val="20"/>
          <w:szCs w:val="20"/>
        </w:rPr>
        <w:t>and cloud payroll. By upgrading to a modern cloud environment, R</w:t>
      </w:r>
      <w:r w:rsidRPr="00053205">
        <w:rPr>
          <w:rFonts w:ascii="Arial" w:hAnsi="Arial" w:cs="Arial"/>
          <w:sz w:val="20"/>
          <w:szCs w:val="20"/>
        </w:rPr>
        <w:t xml:space="preserve">AK Ceramics gains greater visibility and improved operational control, as well as a </w:t>
      </w:r>
      <w:r w:rsidR="00806156">
        <w:rPr>
          <w:rFonts w:ascii="Arial" w:hAnsi="Arial" w:cs="Arial"/>
          <w:sz w:val="20"/>
          <w:szCs w:val="20"/>
        </w:rPr>
        <w:t>system</w:t>
      </w:r>
      <w:r w:rsidRPr="00053205">
        <w:rPr>
          <w:rFonts w:ascii="Arial" w:hAnsi="Arial" w:cs="Arial"/>
          <w:sz w:val="20"/>
          <w:szCs w:val="20"/>
        </w:rPr>
        <w:t xml:space="preserve"> designed to adapt as new technologies and business requirements emerge</w:t>
      </w:r>
      <w:r w:rsidR="00C278CD">
        <w:rPr>
          <w:rFonts w:ascii="Arial" w:hAnsi="Arial" w:cs="Arial"/>
          <w:sz w:val="20"/>
          <w:szCs w:val="20"/>
        </w:rPr>
        <w:t>.</w:t>
      </w:r>
    </w:p>
    <w:p w14:paraId="0FB5BA32" w14:textId="77777777" w:rsidR="0043628B" w:rsidRPr="0043628B" w:rsidRDefault="0043628B" w:rsidP="0043628B">
      <w:pPr>
        <w:rPr>
          <w:rFonts w:ascii="Arial" w:hAnsi="Arial" w:cs="Arial"/>
          <w:sz w:val="20"/>
          <w:szCs w:val="20"/>
        </w:rPr>
      </w:pPr>
    </w:p>
    <w:p w14:paraId="49B4CFB4" w14:textId="611E150D" w:rsidR="00F2506F" w:rsidRDefault="006C7B50" w:rsidP="0043628B">
      <w:pPr>
        <w:rPr>
          <w:rFonts w:ascii="Arial" w:hAnsi="Arial" w:cs="Arial"/>
          <w:sz w:val="20"/>
          <w:szCs w:val="20"/>
        </w:rPr>
      </w:pPr>
      <w:r w:rsidRPr="00BA6EAD">
        <w:rPr>
          <w:rFonts w:ascii="Arial" w:hAnsi="Arial" w:cs="Arial"/>
          <w:b/>
          <w:i/>
          <w:sz w:val="20"/>
          <w:szCs w:val="20"/>
        </w:rPr>
        <w:t xml:space="preserve">Abdallah </w:t>
      </w:r>
      <w:proofErr w:type="spellStart"/>
      <w:r w:rsidRPr="00BA6EAD">
        <w:rPr>
          <w:rFonts w:ascii="Arial" w:hAnsi="Arial" w:cs="Arial"/>
          <w:b/>
          <w:i/>
          <w:sz w:val="20"/>
          <w:szCs w:val="20"/>
        </w:rPr>
        <w:t>Massaad</w:t>
      </w:r>
      <w:proofErr w:type="spellEnd"/>
      <w:r w:rsidR="0043628B" w:rsidRPr="00FB4299">
        <w:rPr>
          <w:rFonts w:ascii="Arial" w:hAnsi="Arial" w:cs="Arial"/>
          <w:sz w:val="20"/>
          <w:szCs w:val="20"/>
        </w:rPr>
        <w:t>, CEO</w:t>
      </w:r>
      <w:r w:rsidR="006C5C9F" w:rsidRPr="00FB4299">
        <w:rPr>
          <w:rFonts w:ascii="Arial" w:hAnsi="Arial" w:cs="Arial"/>
          <w:sz w:val="20"/>
          <w:szCs w:val="20"/>
        </w:rPr>
        <w:t xml:space="preserve">, </w:t>
      </w:r>
      <w:r w:rsidR="0043628B" w:rsidRPr="00FB4299">
        <w:rPr>
          <w:rFonts w:ascii="Arial" w:hAnsi="Arial" w:cs="Arial"/>
          <w:sz w:val="20"/>
          <w:szCs w:val="20"/>
        </w:rPr>
        <w:t>RAK Ceramics, said:</w:t>
      </w:r>
      <w:r w:rsidR="0043628B" w:rsidRPr="0043628B">
        <w:rPr>
          <w:rFonts w:ascii="Arial" w:hAnsi="Arial" w:cs="Arial"/>
          <w:sz w:val="20"/>
          <w:szCs w:val="20"/>
        </w:rPr>
        <w:t xml:space="preserve"> “</w:t>
      </w:r>
      <w:r w:rsidRPr="00F2506F">
        <w:rPr>
          <w:rFonts w:ascii="Arial" w:hAnsi="Arial" w:cs="Arial"/>
          <w:sz w:val="20"/>
          <w:szCs w:val="20"/>
        </w:rPr>
        <w:t>Selecting SAP solutions reflects our focus on strengthening how we operate and ensuring technology supports long-term growth. Consolidating global operations across RAK Ceramics onto a unified cloud platform will deliver greater transparency and control ac</w:t>
      </w:r>
      <w:r w:rsidRPr="00F2506F">
        <w:rPr>
          <w:rFonts w:ascii="Arial" w:hAnsi="Arial" w:cs="Arial"/>
          <w:sz w:val="20"/>
          <w:szCs w:val="20"/>
        </w:rPr>
        <w:t xml:space="preserve">ross the business. By adopting Clean Core principles and </w:t>
      </w:r>
      <w:proofErr w:type="spellStart"/>
      <w:r w:rsidR="000A7B8D">
        <w:rPr>
          <w:rFonts w:ascii="Arial" w:hAnsi="Arial" w:cs="Arial"/>
          <w:sz w:val="20"/>
          <w:szCs w:val="20"/>
        </w:rPr>
        <w:t>de</w:t>
      </w:r>
      <w:r w:rsidRPr="00F2506F">
        <w:rPr>
          <w:rFonts w:ascii="Arial" w:hAnsi="Arial" w:cs="Arial"/>
          <w:sz w:val="20"/>
          <w:szCs w:val="20"/>
        </w:rPr>
        <w:t>customization</w:t>
      </w:r>
      <w:proofErr w:type="spellEnd"/>
      <w:r w:rsidRPr="00F2506F">
        <w:rPr>
          <w:rFonts w:ascii="Arial" w:hAnsi="Arial" w:cs="Arial"/>
          <w:sz w:val="20"/>
          <w:szCs w:val="20"/>
        </w:rPr>
        <w:t>, we will create an agile infrastructure that can adapt to change over time. This foundation will enable us to introduce advanced capabilities, including AI, and empower our 12,000 emp</w:t>
      </w:r>
      <w:r w:rsidRPr="00F2506F">
        <w:rPr>
          <w:rFonts w:ascii="Arial" w:hAnsi="Arial" w:cs="Arial"/>
          <w:sz w:val="20"/>
          <w:szCs w:val="20"/>
        </w:rPr>
        <w:t>loyees with real-time data and integrated processes to better serve our customers</w:t>
      </w:r>
      <w:r w:rsidR="0053015A">
        <w:rPr>
          <w:rFonts w:ascii="Arial" w:hAnsi="Arial" w:cs="Arial"/>
          <w:sz w:val="20"/>
          <w:szCs w:val="20"/>
        </w:rPr>
        <w:t>.</w:t>
      </w:r>
      <w:r>
        <w:rPr>
          <w:rFonts w:ascii="Arial" w:hAnsi="Arial" w:cs="Arial"/>
          <w:sz w:val="20"/>
          <w:szCs w:val="20"/>
        </w:rPr>
        <w:t>”</w:t>
      </w:r>
    </w:p>
    <w:p w14:paraId="3891076E" w14:textId="77777777" w:rsidR="00345B48" w:rsidRDefault="00345B48" w:rsidP="0043628B">
      <w:pPr>
        <w:rPr>
          <w:rFonts w:ascii="Arial" w:hAnsi="Arial" w:cs="Arial"/>
          <w:color w:val="000000"/>
          <w:sz w:val="20"/>
          <w:szCs w:val="20"/>
        </w:rPr>
      </w:pPr>
    </w:p>
    <w:p w14:paraId="2ED6D50A" w14:textId="1210268F" w:rsidR="00D515F1" w:rsidRDefault="006C7B50" w:rsidP="0043628B">
      <w:pPr>
        <w:rPr>
          <w:rFonts w:ascii="Arial" w:hAnsi="Arial" w:cs="Arial"/>
          <w:sz w:val="20"/>
          <w:szCs w:val="20"/>
        </w:rPr>
      </w:pPr>
      <w:r>
        <w:rPr>
          <w:rFonts w:ascii="Arial" w:hAnsi="Arial" w:cs="Arial"/>
          <w:sz w:val="20"/>
          <w:szCs w:val="20"/>
        </w:rPr>
        <w:t>RAK Ceramics will</w:t>
      </w:r>
      <w:r w:rsidR="000A7B8D">
        <w:rPr>
          <w:rFonts w:ascii="Arial" w:hAnsi="Arial" w:cs="Arial"/>
          <w:sz w:val="20"/>
          <w:szCs w:val="20"/>
        </w:rPr>
        <w:t xml:space="preserve"> implement various</w:t>
      </w:r>
      <w:r w:rsidR="008B4031">
        <w:rPr>
          <w:rFonts w:ascii="Arial" w:hAnsi="Arial" w:cs="Arial"/>
          <w:sz w:val="20"/>
          <w:szCs w:val="20"/>
        </w:rPr>
        <w:t xml:space="preserve"> </w:t>
      </w:r>
      <w:r w:rsidR="0041519F">
        <w:rPr>
          <w:rFonts w:ascii="Arial" w:hAnsi="Arial" w:cs="Arial"/>
          <w:sz w:val="20"/>
          <w:szCs w:val="20"/>
        </w:rPr>
        <w:t>SAP solutions</w:t>
      </w:r>
      <w:r w:rsidR="00345B48" w:rsidRPr="00345B48">
        <w:rPr>
          <w:rFonts w:ascii="Arial" w:hAnsi="Arial" w:cs="Arial"/>
          <w:sz w:val="20"/>
          <w:szCs w:val="20"/>
        </w:rPr>
        <w:t xml:space="preserve"> </w:t>
      </w:r>
      <w:r w:rsidR="0041519F">
        <w:rPr>
          <w:rFonts w:ascii="Arial" w:hAnsi="Arial" w:cs="Arial"/>
          <w:sz w:val="20"/>
          <w:szCs w:val="20"/>
        </w:rPr>
        <w:t>to</w:t>
      </w:r>
      <w:r w:rsidR="00345B48">
        <w:rPr>
          <w:rFonts w:ascii="Arial" w:hAnsi="Arial" w:cs="Arial"/>
          <w:sz w:val="20"/>
          <w:szCs w:val="20"/>
        </w:rPr>
        <w:t xml:space="preserve"> </w:t>
      </w:r>
      <w:r w:rsidR="00345B48" w:rsidRPr="00345B48">
        <w:rPr>
          <w:rFonts w:ascii="Arial" w:hAnsi="Arial" w:cs="Arial"/>
          <w:sz w:val="20"/>
          <w:szCs w:val="20"/>
        </w:rPr>
        <w:t>enable more efficient management of resources across the enterprise</w:t>
      </w:r>
      <w:r w:rsidR="00CB662C">
        <w:rPr>
          <w:rFonts w:ascii="Arial" w:hAnsi="Arial" w:cs="Arial"/>
          <w:sz w:val="20"/>
          <w:szCs w:val="20"/>
        </w:rPr>
        <w:t xml:space="preserve"> over five years</w:t>
      </w:r>
      <w:r w:rsidR="00345B48" w:rsidRPr="00345B48">
        <w:rPr>
          <w:rFonts w:ascii="Arial" w:hAnsi="Arial" w:cs="Arial"/>
          <w:sz w:val="20"/>
          <w:szCs w:val="20"/>
        </w:rPr>
        <w:t>,</w:t>
      </w:r>
      <w:r w:rsidR="0075234C">
        <w:rPr>
          <w:rFonts w:ascii="Arial" w:hAnsi="Arial" w:cs="Arial"/>
          <w:sz w:val="20"/>
          <w:szCs w:val="20"/>
        </w:rPr>
        <w:t xml:space="preserve"> </w:t>
      </w:r>
      <w:r w:rsidR="002A1C56" w:rsidRPr="002A1C56">
        <w:rPr>
          <w:rFonts w:ascii="Arial" w:hAnsi="Arial" w:cs="Arial"/>
          <w:sz w:val="20"/>
          <w:szCs w:val="20"/>
        </w:rPr>
        <w:t>supported by a cloud environment designed to improve efficiency and decision-making at scale</w:t>
      </w:r>
      <w:r w:rsidR="002A1C56" w:rsidRPr="00201A91">
        <w:rPr>
          <w:rFonts w:ascii="Arial" w:hAnsi="Arial" w:cs="Arial"/>
          <w:sz w:val="20"/>
          <w:szCs w:val="20"/>
        </w:rPr>
        <w:t xml:space="preserve">. </w:t>
      </w:r>
      <w:r w:rsidRPr="00F165D0">
        <w:rPr>
          <w:rFonts w:ascii="Arial" w:hAnsi="Arial" w:cs="Arial"/>
          <w:sz w:val="20"/>
          <w:szCs w:val="20"/>
        </w:rPr>
        <w:t>With AI</w:t>
      </w:r>
      <w:r w:rsidR="008B4031" w:rsidRPr="00F165D0">
        <w:rPr>
          <w:rFonts w:ascii="Arial" w:hAnsi="Arial" w:cs="Arial"/>
          <w:sz w:val="20"/>
          <w:szCs w:val="20"/>
        </w:rPr>
        <w:t xml:space="preserve">-powered ERP, </w:t>
      </w:r>
      <w:r w:rsidR="00A55E9D" w:rsidRPr="00F165D0">
        <w:rPr>
          <w:rFonts w:ascii="Arial" w:hAnsi="Arial" w:cs="Arial"/>
          <w:sz w:val="20"/>
          <w:szCs w:val="20"/>
        </w:rPr>
        <w:t xml:space="preserve">the </w:t>
      </w:r>
      <w:r w:rsidR="00A55E9D">
        <w:rPr>
          <w:rFonts w:ascii="Arial" w:hAnsi="Arial" w:cs="Arial"/>
          <w:sz w:val="20"/>
          <w:szCs w:val="20"/>
        </w:rPr>
        <w:t>company</w:t>
      </w:r>
      <w:r w:rsidRPr="00D515F1">
        <w:rPr>
          <w:rFonts w:ascii="Arial" w:hAnsi="Arial" w:cs="Arial"/>
          <w:sz w:val="20"/>
          <w:szCs w:val="20"/>
        </w:rPr>
        <w:t xml:space="preserve"> is positioned to progressively introduce intelligent automation across the enterprise. SAP Integrated Business Planning</w:t>
      </w:r>
      <w:r w:rsidR="00B07754">
        <w:rPr>
          <w:rFonts w:ascii="Arial" w:hAnsi="Arial" w:cs="Arial"/>
          <w:sz w:val="20"/>
          <w:szCs w:val="20"/>
        </w:rPr>
        <w:t xml:space="preserve"> further</w:t>
      </w:r>
      <w:r w:rsidRPr="00D515F1">
        <w:rPr>
          <w:rFonts w:ascii="Arial" w:hAnsi="Arial" w:cs="Arial"/>
          <w:sz w:val="20"/>
          <w:szCs w:val="20"/>
        </w:rPr>
        <w:t xml:space="preserve"> strengthens forecasting, inventory management, and working capital efficiency, supporting resilient and responsive supply chains worldwide.</w:t>
      </w:r>
    </w:p>
    <w:p w14:paraId="02B79E74" w14:textId="77777777" w:rsidR="0043628B" w:rsidRPr="0043628B" w:rsidRDefault="0043628B" w:rsidP="0043628B">
      <w:pPr>
        <w:rPr>
          <w:rFonts w:ascii="Arial" w:hAnsi="Arial" w:cs="Arial"/>
          <w:sz w:val="20"/>
          <w:szCs w:val="20"/>
        </w:rPr>
      </w:pPr>
    </w:p>
    <w:p w14:paraId="594675FF" w14:textId="77777777" w:rsidR="00390110" w:rsidRDefault="006C7B50" w:rsidP="0043628B">
      <w:pPr>
        <w:rPr>
          <w:rFonts w:ascii="Arial" w:hAnsi="Arial" w:cs="Arial"/>
          <w:sz w:val="20"/>
          <w:szCs w:val="20"/>
        </w:rPr>
      </w:pPr>
      <w:r w:rsidRPr="00BA6EAD">
        <w:rPr>
          <w:rFonts w:ascii="Arial" w:hAnsi="Arial" w:cs="Arial"/>
          <w:b/>
          <w:i/>
          <w:sz w:val="20"/>
          <w:szCs w:val="20"/>
        </w:rPr>
        <w:t xml:space="preserve">Marwan </w:t>
      </w:r>
      <w:proofErr w:type="spellStart"/>
      <w:r w:rsidRPr="00BA6EAD">
        <w:rPr>
          <w:rFonts w:ascii="Arial" w:hAnsi="Arial" w:cs="Arial"/>
          <w:b/>
          <w:i/>
          <w:sz w:val="20"/>
          <w:szCs w:val="20"/>
        </w:rPr>
        <w:t>Zeineddine</w:t>
      </w:r>
      <w:proofErr w:type="spellEnd"/>
      <w:r w:rsidRPr="00FB4299">
        <w:rPr>
          <w:rFonts w:ascii="Arial" w:hAnsi="Arial" w:cs="Arial"/>
          <w:sz w:val="20"/>
          <w:szCs w:val="20"/>
        </w:rPr>
        <w:t>, Managing Director</w:t>
      </w:r>
      <w:r w:rsidR="006C5C9F" w:rsidRPr="00FB4299">
        <w:rPr>
          <w:rFonts w:ascii="Arial" w:hAnsi="Arial" w:cs="Arial"/>
          <w:sz w:val="20"/>
          <w:szCs w:val="20"/>
        </w:rPr>
        <w:t xml:space="preserve">, </w:t>
      </w:r>
      <w:r w:rsidRPr="00FB4299">
        <w:rPr>
          <w:rFonts w:ascii="Arial" w:hAnsi="Arial" w:cs="Arial"/>
          <w:sz w:val="20"/>
          <w:szCs w:val="20"/>
        </w:rPr>
        <w:t xml:space="preserve">SAP UAE, </w:t>
      </w:r>
      <w:r w:rsidR="00C568AA" w:rsidRPr="00FB4299">
        <w:rPr>
          <w:rFonts w:ascii="Arial" w:hAnsi="Arial" w:cs="Arial"/>
          <w:sz w:val="20"/>
          <w:szCs w:val="20"/>
        </w:rPr>
        <w:t>c</w:t>
      </w:r>
      <w:r w:rsidR="00C568AA">
        <w:rPr>
          <w:rFonts w:ascii="Arial" w:hAnsi="Arial" w:cs="Arial"/>
          <w:sz w:val="20"/>
          <w:szCs w:val="20"/>
        </w:rPr>
        <w:t>ommented</w:t>
      </w:r>
      <w:r w:rsidRPr="0043628B">
        <w:rPr>
          <w:rFonts w:ascii="Arial" w:hAnsi="Arial" w:cs="Arial"/>
          <w:sz w:val="20"/>
          <w:szCs w:val="20"/>
        </w:rPr>
        <w:t xml:space="preserve">: </w:t>
      </w:r>
      <w:r w:rsidR="00C2475F">
        <w:rPr>
          <w:rFonts w:ascii="Arial" w:hAnsi="Arial" w:cs="Arial"/>
          <w:sz w:val="20"/>
          <w:szCs w:val="20"/>
        </w:rPr>
        <w:t>“</w:t>
      </w:r>
      <w:r w:rsidRPr="0043628B">
        <w:rPr>
          <w:rFonts w:ascii="Arial" w:hAnsi="Arial" w:cs="Arial"/>
          <w:sz w:val="20"/>
          <w:szCs w:val="20"/>
        </w:rPr>
        <w:t xml:space="preserve">RAK Ceramics </w:t>
      </w:r>
      <w:r w:rsidR="00F353E2">
        <w:rPr>
          <w:rFonts w:ascii="Arial" w:hAnsi="Arial" w:cs="Arial"/>
          <w:sz w:val="20"/>
          <w:szCs w:val="20"/>
        </w:rPr>
        <w:t>is</w:t>
      </w:r>
      <w:r w:rsidR="00654196">
        <w:rPr>
          <w:rFonts w:ascii="Arial" w:hAnsi="Arial" w:cs="Arial"/>
          <w:sz w:val="20"/>
          <w:szCs w:val="20"/>
        </w:rPr>
        <w:t xml:space="preserve"> demonstrating</w:t>
      </w:r>
      <w:r w:rsidRPr="0043628B">
        <w:rPr>
          <w:rFonts w:ascii="Arial" w:hAnsi="Arial" w:cs="Arial"/>
          <w:sz w:val="20"/>
          <w:szCs w:val="20"/>
        </w:rPr>
        <w:t xml:space="preserve"> how manufacturers can sim</w:t>
      </w:r>
      <w:r w:rsidRPr="0043628B">
        <w:rPr>
          <w:rFonts w:ascii="Arial" w:hAnsi="Arial" w:cs="Arial"/>
          <w:sz w:val="20"/>
          <w:szCs w:val="20"/>
        </w:rPr>
        <w:t>plify complex environments</w:t>
      </w:r>
      <w:r w:rsidR="00654196">
        <w:rPr>
          <w:rFonts w:ascii="Arial" w:hAnsi="Arial" w:cs="Arial"/>
          <w:sz w:val="20"/>
          <w:szCs w:val="20"/>
        </w:rPr>
        <w:t xml:space="preserve"> globally</w:t>
      </w:r>
      <w:r w:rsidRPr="0043628B">
        <w:rPr>
          <w:rFonts w:ascii="Arial" w:hAnsi="Arial" w:cs="Arial"/>
          <w:sz w:val="20"/>
          <w:szCs w:val="20"/>
        </w:rPr>
        <w:t xml:space="preserve"> and build a digital foundation that supports scale and consistency. </w:t>
      </w:r>
      <w:r w:rsidR="00C2475F">
        <w:rPr>
          <w:rFonts w:ascii="Arial" w:hAnsi="Arial" w:cs="Arial"/>
          <w:sz w:val="20"/>
          <w:szCs w:val="20"/>
        </w:rPr>
        <w:t>The d</w:t>
      </w:r>
      <w:r w:rsidRPr="0043628B">
        <w:rPr>
          <w:rFonts w:ascii="Arial" w:hAnsi="Arial" w:cs="Arial"/>
          <w:sz w:val="20"/>
          <w:szCs w:val="20"/>
        </w:rPr>
        <w:t>eploy</w:t>
      </w:r>
      <w:r w:rsidR="00C2475F">
        <w:rPr>
          <w:rFonts w:ascii="Arial" w:hAnsi="Arial" w:cs="Arial"/>
          <w:sz w:val="20"/>
          <w:szCs w:val="20"/>
        </w:rPr>
        <w:t xml:space="preserve">ment of </w:t>
      </w:r>
      <w:r w:rsidRPr="0043628B">
        <w:rPr>
          <w:rFonts w:ascii="Arial" w:hAnsi="Arial" w:cs="Arial"/>
          <w:sz w:val="20"/>
          <w:szCs w:val="20"/>
        </w:rPr>
        <w:t xml:space="preserve">SAP S/4HANA Private Cloud, Integrated Business Planning, and </w:t>
      </w:r>
      <w:proofErr w:type="spellStart"/>
      <w:r w:rsidRPr="0043628B">
        <w:rPr>
          <w:rFonts w:ascii="Arial" w:hAnsi="Arial" w:cs="Arial"/>
          <w:sz w:val="20"/>
          <w:szCs w:val="20"/>
        </w:rPr>
        <w:t>SuccessFactors</w:t>
      </w:r>
      <w:proofErr w:type="spellEnd"/>
      <w:r w:rsidRPr="0043628B">
        <w:rPr>
          <w:rFonts w:ascii="Arial" w:hAnsi="Arial" w:cs="Arial"/>
          <w:sz w:val="20"/>
          <w:szCs w:val="20"/>
        </w:rPr>
        <w:t xml:space="preserve"> </w:t>
      </w:r>
      <w:r w:rsidR="00C2475F">
        <w:rPr>
          <w:rFonts w:ascii="Arial" w:hAnsi="Arial" w:cs="Arial"/>
          <w:sz w:val="20"/>
          <w:szCs w:val="20"/>
        </w:rPr>
        <w:t>will provide enhanced</w:t>
      </w:r>
      <w:r w:rsidRPr="0043628B">
        <w:rPr>
          <w:rFonts w:ascii="Arial" w:hAnsi="Arial" w:cs="Arial"/>
          <w:sz w:val="20"/>
          <w:szCs w:val="20"/>
        </w:rPr>
        <w:t xml:space="preserve"> visibility and governance</w:t>
      </w:r>
      <w:r w:rsidR="00B306F0">
        <w:rPr>
          <w:rFonts w:ascii="Arial" w:hAnsi="Arial" w:cs="Arial"/>
          <w:sz w:val="20"/>
          <w:szCs w:val="20"/>
        </w:rPr>
        <w:t xml:space="preserve"> </w:t>
      </w:r>
      <w:r w:rsidRPr="0043628B">
        <w:rPr>
          <w:rFonts w:ascii="Arial" w:hAnsi="Arial" w:cs="Arial"/>
          <w:sz w:val="20"/>
          <w:szCs w:val="20"/>
        </w:rPr>
        <w:t xml:space="preserve">required to manage operations </w:t>
      </w:r>
      <w:r w:rsidR="006D02F3">
        <w:rPr>
          <w:rFonts w:ascii="Arial" w:hAnsi="Arial" w:cs="Arial"/>
          <w:sz w:val="20"/>
          <w:szCs w:val="20"/>
        </w:rPr>
        <w:t xml:space="preserve">worldwide </w:t>
      </w:r>
      <w:r w:rsidRPr="0043628B">
        <w:rPr>
          <w:rFonts w:ascii="Arial" w:hAnsi="Arial" w:cs="Arial"/>
          <w:sz w:val="20"/>
          <w:szCs w:val="20"/>
        </w:rPr>
        <w:t xml:space="preserve">more effectively. </w:t>
      </w:r>
      <w:r w:rsidR="00E51846">
        <w:rPr>
          <w:rFonts w:ascii="Arial" w:hAnsi="Arial" w:cs="Arial"/>
          <w:sz w:val="20"/>
          <w:szCs w:val="20"/>
        </w:rPr>
        <w:t>B</w:t>
      </w:r>
      <w:r w:rsidR="00E51846" w:rsidRPr="00E51846">
        <w:rPr>
          <w:rFonts w:ascii="Arial" w:hAnsi="Arial" w:cs="Arial"/>
          <w:sz w:val="20"/>
          <w:szCs w:val="20"/>
        </w:rPr>
        <w:t xml:space="preserve">y applying Clean Core principles, the company </w:t>
      </w:r>
      <w:r w:rsidR="00C2475F">
        <w:rPr>
          <w:rFonts w:ascii="Arial" w:hAnsi="Arial" w:cs="Arial"/>
          <w:sz w:val="20"/>
          <w:szCs w:val="20"/>
        </w:rPr>
        <w:t>will</w:t>
      </w:r>
      <w:r w:rsidR="00E51846" w:rsidRPr="00E51846">
        <w:rPr>
          <w:rFonts w:ascii="Arial" w:hAnsi="Arial" w:cs="Arial"/>
          <w:sz w:val="20"/>
          <w:szCs w:val="20"/>
        </w:rPr>
        <w:t xml:space="preserve"> reduce</w:t>
      </w:r>
      <w:r w:rsidR="00C2475F">
        <w:rPr>
          <w:rFonts w:ascii="Arial" w:hAnsi="Arial" w:cs="Arial"/>
          <w:sz w:val="20"/>
          <w:szCs w:val="20"/>
        </w:rPr>
        <w:t xml:space="preserve"> </w:t>
      </w:r>
      <w:r w:rsidR="00E51846" w:rsidRPr="00E51846">
        <w:rPr>
          <w:rFonts w:ascii="Arial" w:hAnsi="Arial" w:cs="Arial"/>
          <w:sz w:val="20"/>
          <w:szCs w:val="20"/>
        </w:rPr>
        <w:t>technical debt and establish</w:t>
      </w:r>
      <w:r w:rsidR="00C2475F">
        <w:rPr>
          <w:rFonts w:ascii="Arial" w:hAnsi="Arial" w:cs="Arial"/>
          <w:sz w:val="20"/>
          <w:szCs w:val="20"/>
        </w:rPr>
        <w:t xml:space="preserve"> </w:t>
      </w:r>
      <w:r w:rsidR="00E51846" w:rsidRPr="00E51846">
        <w:rPr>
          <w:rFonts w:ascii="Arial" w:hAnsi="Arial" w:cs="Arial"/>
          <w:sz w:val="20"/>
          <w:szCs w:val="20"/>
        </w:rPr>
        <w:t>a platform that can evolve as business and market requirements change, supporting its next phase of growth.</w:t>
      </w:r>
      <w:r w:rsidR="00C2475F">
        <w:rPr>
          <w:rFonts w:ascii="Arial" w:hAnsi="Arial" w:cs="Arial"/>
          <w:sz w:val="20"/>
          <w:szCs w:val="20"/>
        </w:rPr>
        <w:t>”</w:t>
      </w:r>
    </w:p>
    <w:p w14:paraId="7F2997C5" w14:textId="77777777" w:rsidR="005A0192" w:rsidRDefault="005A0192" w:rsidP="0043628B">
      <w:pPr>
        <w:rPr>
          <w:rFonts w:ascii="Arial" w:hAnsi="Arial" w:cs="Arial"/>
          <w:sz w:val="20"/>
          <w:szCs w:val="20"/>
        </w:rPr>
      </w:pPr>
    </w:p>
    <w:p w14:paraId="79B05321" w14:textId="77777777" w:rsidR="005A0192" w:rsidRDefault="006C7B50" w:rsidP="0043628B">
      <w:pPr>
        <w:rPr>
          <w:rFonts w:ascii="Arial" w:hAnsi="Arial" w:cs="Arial"/>
          <w:sz w:val="20"/>
          <w:szCs w:val="20"/>
        </w:rPr>
      </w:pPr>
      <w:proofErr w:type="spellStart"/>
      <w:r w:rsidRPr="002A0247">
        <w:rPr>
          <w:rFonts w:ascii="Arial" w:hAnsi="Arial" w:cs="Arial"/>
          <w:sz w:val="20"/>
          <w:szCs w:val="20"/>
        </w:rPr>
        <w:t>Zeineddine</w:t>
      </w:r>
      <w:proofErr w:type="spellEnd"/>
      <w:r w:rsidRPr="002A0247">
        <w:rPr>
          <w:rFonts w:ascii="Arial" w:hAnsi="Arial" w:cs="Arial"/>
          <w:sz w:val="20"/>
          <w:szCs w:val="20"/>
        </w:rPr>
        <w:t xml:space="preserve"> added that RAK Ceramics is also exploring SAP Business AI capabilities, including Joule and SAP’s expanding portfolio of embedded AI use cases. SAP’s Business AI roadmap currently includes more than 350 embedded AI use cases available across its</w:t>
      </w:r>
      <w:r w:rsidRPr="002A0247">
        <w:rPr>
          <w:rFonts w:ascii="Arial" w:hAnsi="Arial" w:cs="Arial"/>
          <w:sz w:val="20"/>
          <w:szCs w:val="20"/>
        </w:rPr>
        <w:t xml:space="preserve"> applications, with the portfolio expected to grow to over 1,000 use cases, alongside more than 40 AI agents designed to support role-based automation and decision-making across business functions.</w:t>
      </w:r>
      <w:r w:rsidRPr="005A0192">
        <w:rPr>
          <w:rFonts w:ascii="Arial" w:hAnsi="Arial" w:cs="Arial"/>
          <w:sz w:val="20"/>
          <w:szCs w:val="20"/>
        </w:rPr>
        <w:t> </w:t>
      </w:r>
    </w:p>
    <w:p w14:paraId="7C720ED9" w14:textId="77777777" w:rsidR="0043628B" w:rsidRDefault="0043628B" w:rsidP="0043628B">
      <w:pPr>
        <w:rPr>
          <w:rFonts w:ascii="Arial" w:hAnsi="Arial" w:cs="Arial"/>
          <w:sz w:val="20"/>
          <w:szCs w:val="20"/>
        </w:rPr>
      </w:pPr>
    </w:p>
    <w:p w14:paraId="3EB09065" w14:textId="77777777" w:rsidR="0043628B" w:rsidRDefault="0043628B" w:rsidP="0043628B">
      <w:pPr>
        <w:rPr>
          <w:rFonts w:ascii="Arial" w:hAnsi="Arial" w:cs="Arial"/>
          <w:sz w:val="20"/>
          <w:szCs w:val="20"/>
        </w:rPr>
      </w:pPr>
    </w:p>
    <w:p w14:paraId="16A04C62" w14:textId="77777777" w:rsidR="00422A25" w:rsidRPr="0011453B" w:rsidRDefault="006C7B50" w:rsidP="00422A25">
      <w:pPr>
        <w:spacing w:after="120" w:line="276" w:lineRule="auto"/>
        <w:rPr>
          <w:rFonts w:ascii="Arial" w:eastAsia="Calibri" w:hAnsi="Arial" w:cs="Arial"/>
          <w:sz w:val="20"/>
          <w:szCs w:val="20"/>
          <w:lang w:eastAsia="de-DE"/>
        </w:rPr>
      </w:pPr>
      <w:r w:rsidRPr="0011453B">
        <w:rPr>
          <w:rFonts w:ascii="Arial" w:eastAsia="Calibri" w:hAnsi="Arial" w:cs="Arial"/>
          <w:sz w:val="20"/>
          <w:szCs w:val="20"/>
          <w:lang w:eastAsia="de-DE"/>
        </w:rPr>
        <w:t>Visit the </w:t>
      </w:r>
      <w:hyperlink r:id="rId14" w:tooltip="http://news.sap.com/" w:history="1">
        <w:r w:rsidR="00422A25" w:rsidRPr="0011453B">
          <w:rPr>
            <w:rStyle w:val="Hyperlink"/>
            <w:rFonts w:ascii="Arial" w:eastAsia="Calibri" w:hAnsi="Arial" w:cs="Arial"/>
            <w:color w:val="008FD3"/>
            <w:sz w:val="20"/>
            <w:szCs w:val="20"/>
            <w:lang w:eastAsia="de-DE"/>
          </w:rPr>
          <w:t>SAP News Center</w:t>
        </w:r>
      </w:hyperlink>
      <w:r w:rsidRPr="0011453B">
        <w:rPr>
          <w:rFonts w:ascii="Arial" w:eastAsia="Calibri" w:hAnsi="Arial" w:cs="Arial"/>
          <w:color w:val="008FD3"/>
          <w:sz w:val="20"/>
          <w:szCs w:val="20"/>
          <w:lang w:eastAsia="de-DE"/>
        </w:rPr>
        <w:t>.</w:t>
      </w:r>
      <w:r w:rsidRPr="0011453B">
        <w:rPr>
          <w:rFonts w:ascii="Arial" w:eastAsia="Calibri" w:hAnsi="Arial" w:cs="Arial"/>
          <w:sz w:val="20"/>
          <w:szCs w:val="20"/>
          <w:lang w:eastAsia="de-DE"/>
        </w:rPr>
        <w:t xml:space="preserve"> Get SAP news via </w:t>
      </w:r>
      <w:hyperlink r:id="rId15" w:history="1">
        <w:r w:rsidR="00422A25" w:rsidRPr="0011453B">
          <w:rPr>
            <w:rStyle w:val="Hyperlink"/>
            <w:rFonts w:ascii="Arial" w:eastAsia="Calibri" w:hAnsi="Arial" w:cs="Arial"/>
            <w:color w:val="008FD3"/>
            <w:sz w:val="20"/>
            <w:szCs w:val="20"/>
            <w:lang w:eastAsia="de-DE"/>
          </w:rPr>
          <w:t>LinkedIn</w:t>
        </w:r>
      </w:hyperlink>
      <w:r w:rsidRPr="0011453B">
        <w:rPr>
          <w:rFonts w:ascii="Arial" w:eastAsia="Calibri" w:hAnsi="Arial" w:cs="Arial"/>
          <w:color w:val="008FD3"/>
          <w:sz w:val="20"/>
          <w:szCs w:val="20"/>
          <w:lang w:eastAsia="de-DE"/>
        </w:rPr>
        <w:t xml:space="preserve"> </w:t>
      </w:r>
      <w:r w:rsidRPr="0011453B">
        <w:rPr>
          <w:rFonts w:ascii="Arial" w:eastAsia="Calibri" w:hAnsi="Arial" w:cs="Arial"/>
          <w:sz w:val="20"/>
          <w:szCs w:val="20"/>
          <w:lang w:eastAsia="de-DE"/>
        </w:rPr>
        <w:t xml:space="preserve">and </w:t>
      </w:r>
      <w:hyperlink r:id="rId16" w:tooltip="https://bsky.app/profile/sap.com" w:history="1">
        <w:proofErr w:type="spellStart"/>
        <w:r w:rsidR="00422A25" w:rsidRPr="0011453B">
          <w:rPr>
            <w:rStyle w:val="Hyperlink"/>
            <w:rFonts w:ascii="Arial" w:eastAsia="Calibri" w:hAnsi="Arial" w:cs="Arial"/>
            <w:color w:val="008FD3"/>
            <w:sz w:val="20"/>
            <w:szCs w:val="20"/>
            <w:lang w:eastAsia="de-DE"/>
          </w:rPr>
          <w:t>Bluesky</w:t>
        </w:r>
        <w:proofErr w:type="spellEnd"/>
      </w:hyperlink>
      <w:r w:rsidRPr="0011453B">
        <w:rPr>
          <w:rFonts w:ascii="Arial" w:eastAsia="Calibri" w:hAnsi="Arial" w:cs="Arial"/>
          <w:sz w:val="20"/>
          <w:szCs w:val="20"/>
          <w:lang w:eastAsia="de-DE"/>
        </w:rPr>
        <w:t>.</w:t>
      </w:r>
    </w:p>
    <w:p w14:paraId="571C37DF" w14:textId="77777777" w:rsidR="002E1D6B" w:rsidRPr="000A3B03" w:rsidRDefault="006C7B50" w:rsidP="002E1D6B">
      <w:pPr>
        <w:spacing w:after="160" w:line="278" w:lineRule="auto"/>
        <w:jc w:val="center"/>
        <w:rPr>
          <w:rFonts w:ascii="Arial" w:hAnsi="Arial" w:cs="Arial"/>
          <w:sz w:val="20"/>
          <w:szCs w:val="20"/>
        </w:rPr>
      </w:pPr>
      <w:r w:rsidRPr="000A3B03">
        <w:rPr>
          <w:rFonts w:ascii="Arial" w:eastAsiaTheme="majorEastAsia" w:hAnsi="Arial" w:cs="Arial"/>
          <w:b/>
          <w:bCs/>
          <w:sz w:val="20"/>
          <w:szCs w:val="20"/>
        </w:rPr>
        <w:lastRenderedPageBreak/>
        <w:t>- ENDS -</w:t>
      </w:r>
    </w:p>
    <w:p w14:paraId="039A292D" w14:textId="77777777" w:rsidR="007E2866" w:rsidRPr="0011453B" w:rsidRDefault="006C7B50" w:rsidP="007E2866">
      <w:pPr>
        <w:spacing w:line="276" w:lineRule="auto"/>
        <w:rPr>
          <w:rFonts w:ascii="Arial" w:hAnsi="Arial" w:cs="Arial"/>
          <w:b/>
          <w:bCs/>
          <w:sz w:val="20"/>
          <w:szCs w:val="26"/>
          <w:lang w:eastAsia="de-DE"/>
        </w:rPr>
      </w:pPr>
      <w:r w:rsidRPr="0011453B">
        <w:rPr>
          <w:rFonts w:ascii="Arial" w:hAnsi="Arial" w:cs="Arial"/>
          <w:b/>
          <w:bCs/>
          <w:sz w:val="20"/>
          <w:szCs w:val="26"/>
          <w:lang w:eastAsia="de-DE"/>
        </w:rPr>
        <w:t xml:space="preserve">About </w:t>
      </w:r>
      <w:r w:rsidR="00B2178E">
        <w:rPr>
          <w:rFonts w:ascii="Arial" w:hAnsi="Arial" w:cs="Arial"/>
          <w:b/>
          <w:bCs/>
          <w:sz w:val="20"/>
          <w:szCs w:val="26"/>
          <w:lang w:eastAsia="de-DE"/>
        </w:rPr>
        <w:t>RAK Ceramics</w:t>
      </w:r>
    </w:p>
    <w:p w14:paraId="4C2A6117" w14:textId="10A3EC0E" w:rsidR="00616F3A" w:rsidRPr="00440524" w:rsidRDefault="006C7B50" w:rsidP="00440524">
      <w:pPr>
        <w:pStyle w:val="Body"/>
        <w:rPr>
          <w:rFonts w:cs="Calibri"/>
          <w:bCs/>
          <w:color w:val="auto"/>
          <w:sz w:val="24"/>
          <w:szCs w:val="24"/>
        </w:rPr>
      </w:pPr>
      <w:r>
        <w:rPr>
          <w:rFonts w:cs="Calibri"/>
        </w:rPr>
        <w:t>RAK Ceramics is one of the largest ceramics’ brands in the</w:t>
      </w:r>
      <w:r>
        <w:rPr>
          <w:rFonts w:cs="Calibri"/>
        </w:rPr>
        <w:t xml:space="preserve"> world. Specializing in ceramic and gres porcelain wall and floor tiles, tableware, sanitary ware and faucets, the Company has the capacity to produce 118 million square meters of tiles, 5.7 million pieces of sanitary ware, 36 million pieces of porcelain t</w:t>
      </w:r>
      <w:r>
        <w:rPr>
          <w:rFonts w:cs="Calibri"/>
        </w:rPr>
        <w:t xml:space="preserve">ableware and 2.6 million pieces of faucets per year at its 23 state-of-the-art plants across the United Arab Emirates, India, Bangladesh and Europe. </w:t>
      </w:r>
      <w:r>
        <w:rPr>
          <w:rFonts w:cs="Calibri"/>
        </w:rPr>
        <w:br/>
      </w:r>
      <w:r>
        <w:rPr>
          <w:rFonts w:cs="Calibri"/>
        </w:rPr>
        <w:br/>
        <w:t>Founded in 1989 and headquartered in the United Arab Emirates, RAK Ceramics serves clients in more than 1</w:t>
      </w:r>
      <w:r>
        <w:rPr>
          <w:rFonts w:cs="Calibri"/>
        </w:rPr>
        <w:t xml:space="preserve">50 countries through its network of operational hubs in Europe, Middle East and North Africa, Asia, North and South America and Australia. </w:t>
      </w:r>
      <w:r>
        <w:rPr>
          <w:rFonts w:cs="Calibri"/>
        </w:rPr>
        <w:br/>
      </w:r>
      <w:r>
        <w:rPr>
          <w:rFonts w:cs="Calibri"/>
        </w:rPr>
        <w:br/>
        <w:t>RAK Ceramics is a publicly listed company on the Abu Dhabi Securities Exchange in the United Arab Emirates and as a</w:t>
      </w:r>
      <w:r>
        <w:rPr>
          <w:rFonts w:cs="Calibri"/>
        </w:rPr>
        <w:t xml:space="preserve"> group has an annual turnover of approximately USD $1 billion. </w:t>
      </w:r>
      <w:r>
        <w:rPr>
          <w:rFonts w:cs="Calibri"/>
        </w:rPr>
        <w:br/>
      </w:r>
      <w:r>
        <w:rPr>
          <w:rFonts w:cs="Calibri"/>
        </w:rPr>
        <w:br/>
        <w:t xml:space="preserve">Learn more about RAK Ceramics : </w:t>
      </w:r>
      <w:hyperlink r:id="rId17" w:history="1">
        <w:r w:rsidR="00616F3A">
          <w:rPr>
            <w:rStyle w:val="Hyperlink"/>
            <w:rFonts w:cs="Calibri"/>
          </w:rPr>
          <w:t>https://www.rakceramics.com</w:t>
        </w:r>
      </w:hyperlink>
      <w:r w:rsidR="00440524">
        <w:rPr>
          <w:rFonts w:cs="Calibri"/>
        </w:rPr>
        <w:br/>
      </w:r>
      <w:r w:rsidR="00440524">
        <w:rPr>
          <w:rFonts w:cs="Calibri"/>
          <w:b/>
          <w:bCs/>
          <w:color w:val="987C49"/>
          <w:sz w:val="24"/>
          <w:szCs w:val="24"/>
        </w:rPr>
        <w:br/>
      </w:r>
      <w:r w:rsidR="00440524" w:rsidRPr="00440524">
        <w:rPr>
          <w:b/>
        </w:rPr>
        <w:t>For media inquiries and more information about RAK Ceramics, please contact:</w:t>
      </w:r>
      <w:r w:rsidR="00440524" w:rsidRPr="00440524">
        <w:rPr>
          <w:rFonts w:cs="Calibri"/>
          <w:bCs/>
          <w:color w:val="auto"/>
        </w:rPr>
        <w:br/>
      </w:r>
      <w:bookmarkStart w:id="1" w:name="_Hlk222221367"/>
      <w:r w:rsidR="00440524" w:rsidRPr="00440524">
        <w:rPr>
          <w:rFonts w:cs="Calibri"/>
          <w:bCs/>
          <w:color w:val="auto"/>
        </w:rPr>
        <w:t xml:space="preserve">Sufiya Sheikh </w:t>
      </w:r>
      <w:r w:rsidR="00440524">
        <w:rPr>
          <w:rFonts w:cs="Calibri"/>
          <w:bCs/>
          <w:color w:val="auto"/>
        </w:rPr>
        <w:br/>
        <w:t xml:space="preserve">Phone : </w:t>
      </w:r>
      <w:r w:rsidR="00440524" w:rsidRPr="00440524">
        <w:rPr>
          <w:rFonts w:cs="Calibri"/>
          <w:bCs/>
          <w:color w:val="auto"/>
        </w:rPr>
        <w:t xml:space="preserve">+971 528742670 </w:t>
      </w:r>
      <w:r w:rsidR="00440524">
        <w:rPr>
          <w:rFonts w:cs="Calibri"/>
          <w:bCs/>
          <w:color w:val="auto"/>
        </w:rPr>
        <w:br/>
        <w:t>e-</w:t>
      </w:r>
      <w:r w:rsidR="00BA4E92">
        <w:rPr>
          <w:rFonts w:cs="Calibri"/>
          <w:bCs/>
          <w:color w:val="auto"/>
        </w:rPr>
        <w:t>mail</w:t>
      </w:r>
      <w:r w:rsidR="00440524">
        <w:rPr>
          <w:rFonts w:cs="Calibri"/>
          <w:bCs/>
          <w:color w:val="auto"/>
        </w:rPr>
        <w:t xml:space="preserve"> : </w:t>
      </w:r>
      <w:hyperlink r:id="rId18" w:history="1">
        <w:r w:rsidR="00440524" w:rsidRPr="00A047D9">
          <w:rPr>
            <w:rStyle w:val="Hyperlink"/>
            <w:rFonts w:ascii="Calibri" w:hAnsi="Calibri" w:cs="Calibri"/>
            <w:bCs/>
          </w:rPr>
          <w:t>sufiya.sheikh@rakceramics.com</w:t>
        </w:r>
      </w:hyperlink>
      <w:r w:rsidR="00440524">
        <w:rPr>
          <w:rFonts w:cs="Calibri"/>
          <w:bCs/>
          <w:color w:val="auto"/>
        </w:rPr>
        <w:t xml:space="preserve"> </w:t>
      </w:r>
    </w:p>
    <w:bookmarkEnd w:id="1"/>
    <w:p w14:paraId="4F482A90" w14:textId="7BA3A016" w:rsidR="00CF042E" w:rsidRPr="00845C5C" w:rsidRDefault="006C7B50" w:rsidP="00845C5C">
      <w:pPr>
        <w:keepNext/>
        <w:keepLines/>
        <w:spacing w:before="360" w:line="276" w:lineRule="auto"/>
        <w:outlineLvl w:val="1"/>
        <w:rPr>
          <w:rFonts w:ascii="Arial" w:hAnsi="Arial" w:cs="Arial"/>
          <w:b/>
          <w:bCs/>
          <w:sz w:val="20"/>
          <w:szCs w:val="26"/>
          <w:lang w:eastAsia="de-DE"/>
        </w:rPr>
      </w:pPr>
      <w:r w:rsidRPr="0011453B">
        <w:rPr>
          <w:rFonts w:ascii="Arial" w:hAnsi="Arial" w:cs="Arial"/>
          <w:b/>
          <w:bCs/>
          <w:sz w:val="20"/>
          <w:szCs w:val="26"/>
          <w:lang w:eastAsia="de-DE"/>
        </w:rPr>
        <w:t>About SAP</w:t>
      </w:r>
      <w:r w:rsidRPr="0011453B">
        <w:rPr>
          <w:rFonts w:ascii="Arial" w:hAnsi="Arial" w:cs="Arial"/>
          <w:b/>
          <w:bCs/>
          <w:sz w:val="20"/>
          <w:szCs w:val="26"/>
          <w:lang w:eastAsia="de-DE"/>
        </w:rPr>
        <w:br/>
      </w:r>
      <w:r w:rsidRPr="0011453B">
        <w:rPr>
          <w:rFonts w:ascii="Arial" w:hAnsi="Arial" w:cs="Arial"/>
          <w:sz w:val="20"/>
          <w:szCs w:val="26"/>
          <w:lang w:eastAsia="de-DE"/>
        </w:rPr>
        <w:t xml:space="preserve">As a global leader in enterprise applications and business AI, SAP (NYSE:SAP) stands at the nexus of business and </w:t>
      </w:r>
      <w:r w:rsidRPr="0011453B">
        <w:rPr>
          <w:rFonts w:ascii="Arial" w:hAnsi="Arial" w:cs="Arial"/>
          <w:sz w:val="20"/>
          <w:szCs w:val="26"/>
          <w:lang w:eastAsia="de-DE"/>
        </w:rPr>
        <w:t>technology. For over 50 years, organizations have trusted SAP to bring out their best by uniting business-critical operations spanning finance, procurement, HR, supply chain, and customer experience. For more information, visit </w:t>
      </w:r>
      <w:hyperlink r:id="rId19" w:history="1">
        <w:r w:rsidR="00CF042E" w:rsidRPr="0011453B">
          <w:rPr>
            <w:rStyle w:val="Hyperlink"/>
            <w:rFonts w:ascii="Arial" w:eastAsia="BentonSans Book" w:hAnsi="Arial" w:cs="Arial"/>
            <w:color w:val="008FD3"/>
            <w:sz w:val="20"/>
            <w:szCs w:val="20"/>
          </w:rPr>
          <w:t>www.sap.com</w:t>
        </w:r>
      </w:hyperlink>
      <w:r w:rsidRPr="0011453B">
        <w:rPr>
          <w:rFonts w:ascii="Arial" w:hAnsi="Arial" w:cs="Arial"/>
          <w:i/>
          <w:iCs/>
          <w:color w:val="000000"/>
          <w:sz w:val="22"/>
          <w:szCs w:val="22"/>
          <w:shd w:val="clear" w:color="auto" w:fill="FFFFFF"/>
        </w:rPr>
        <w:t>.</w:t>
      </w:r>
    </w:p>
    <w:p w14:paraId="1E95B181" w14:textId="77777777" w:rsidR="00CF042E" w:rsidRPr="0011453B" w:rsidRDefault="006C7B50" w:rsidP="00CF042E">
      <w:pPr>
        <w:spacing w:after="80"/>
        <w:jc w:val="center"/>
        <w:rPr>
          <w:rFonts w:ascii="Arial" w:eastAsia="Calibri" w:hAnsi="Arial" w:cs="Arial"/>
          <w:sz w:val="16"/>
          <w:szCs w:val="20"/>
          <w:lang w:eastAsia="de-DE"/>
        </w:rPr>
      </w:pPr>
      <w:r w:rsidRPr="0011453B">
        <w:rPr>
          <w:rFonts w:ascii="Arial" w:eastAsia="Calibri" w:hAnsi="Arial" w:cs="Arial"/>
          <w:sz w:val="16"/>
          <w:szCs w:val="20"/>
          <w:lang w:eastAsia="de-DE"/>
        </w:rPr>
        <w:t># # #</w:t>
      </w:r>
    </w:p>
    <w:p w14:paraId="6FC75782" w14:textId="77777777" w:rsidR="00CF042E" w:rsidRPr="0011453B" w:rsidRDefault="006C7B50" w:rsidP="00CF042E">
      <w:pPr>
        <w:autoSpaceDE w:val="0"/>
        <w:autoSpaceDN w:val="0"/>
        <w:adjustRightInd w:val="0"/>
        <w:spacing w:after="80"/>
        <w:rPr>
          <w:rFonts w:ascii="Arial" w:hAnsi="Arial" w:cs="Arial"/>
          <w:sz w:val="16"/>
          <w:szCs w:val="16"/>
        </w:rPr>
      </w:pPr>
      <w:r w:rsidRPr="0011453B">
        <w:rPr>
          <w:rFonts w:ascii="Arial" w:hAnsi="Arial" w:cs="Arial"/>
          <w:sz w:val="16"/>
          <w:szCs w:val="16"/>
        </w:rPr>
        <w:t xml:space="preserve">This document contains forward-looking statements, which are predictions, projections, or other statements about future events. These statements are based on current expectations, forecasts, and assumptions that are subject to </w:t>
      </w:r>
      <w:r w:rsidRPr="0011453B">
        <w:rPr>
          <w:rFonts w:ascii="Arial" w:hAnsi="Arial" w:cs="Arial"/>
          <w:sz w:val="16"/>
          <w:szCs w:val="16"/>
        </w:rPr>
        <w:t xml:space="preserve">risks and uncertainties that could cause actual results and outcomes to materially differ. Additional information regarding these risks and uncertainties may be found in our filings with the Securities and Exchange Commission, including but not limited to </w:t>
      </w:r>
      <w:r w:rsidRPr="0011453B">
        <w:rPr>
          <w:rFonts w:ascii="Arial" w:hAnsi="Arial" w:cs="Arial"/>
          <w:sz w:val="16"/>
          <w:szCs w:val="16"/>
        </w:rPr>
        <w:t>the risk factors section of SAP’s 202</w:t>
      </w:r>
      <w:r w:rsidR="00FA3554" w:rsidRPr="0011453B">
        <w:rPr>
          <w:rFonts w:ascii="Arial" w:hAnsi="Arial" w:cs="Arial"/>
          <w:sz w:val="16"/>
          <w:szCs w:val="16"/>
        </w:rPr>
        <w:t>4</w:t>
      </w:r>
      <w:r w:rsidRPr="0011453B">
        <w:rPr>
          <w:rFonts w:ascii="Arial" w:hAnsi="Arial" w:cs="Arial"/>
          <w:sz w:val="16"/>
          <w:szCs w:val="16"/>
        </w:rPr>
        <w:t xml:space="preserve"> Annual Report on Form 20-F.</w:t>
      </w:r>
    </w:p>
    <w:p w14:paraId="4D751887" w14:textId="77777777" w:rsidR="00CF042E" w:rsidRPr="0011453B" w:rsidRDefault="006C7B50" w:rsidP="00CF042E">
      <w:pPr>
        <w:autoSpaceDE w:val="0"/>
        <w:autoSpaceDN w:val="0"/>
        <w:adjustRightInd w:val="0"/>
        <w:spacing w:after="80"/>
        <w:rPr>
          <w:rFonts w:ascii="Arial" w:eastAsia="Calibri" w:hAnsi="Arial" w:cs="Arial"/>
          <w:color w:val="000000" w:themeColor="text1"/>
          <w:sz w:val="16"/>
          <w:szCs w:val="16"/>
          <w:lang w:eastAsia="de-DE"/>
        </w:rPr>
      </w:pPr>
      <w:r w:rsidRPr="0011453B">
        <w:rPr>
          <w:rFonts w:ascii="Arial" w:eastAsia="Calibri" w:hAnsi="Arial" w:cs="Arial"/>
          <w:color w:val="000000" w:themeColor="text1"/>
          <w:sz w:val="16"/>
          <w:szCs w:val="16"/>
          <w:lang w:eastAsia="de-DE"/>
        </w:rPr>
        <w:br/>
        <w:t>© 202</w:t>
      </w:r>
      <w:r w:rsidR="002E72ED" w:rsidRPr="0011453B">
        <w:rPr>
          <w:rFonts w:ascii="Arial" w:eastAsia="Calibri" w:hAnsi="Arial" w:cs="Arial"/>
          <w:color w:val="000000" w:themeColor="text1"/>
          <w:sz w:val="16"/>
          <w:szCs w:val="16"/>
          <w:lang w:eastAsia="de-DE"/>
        </w:rPr>
        <w:t>6</w:t>
      </w:r>
      <w:r w:rsidRPr="0011453B">
        <w:rPr>
          <w:rFonts w:ascii="Arial" w:eastAsia="Calibri" w:hAnsi="Arial" w:cs="Arial"/>
          <w:color w:val="000000" w:themeColor="text1"/>
          <w:sz w:val="16"/>
          <w:szCs w:val="16"/>
          <w:lang w:eastAsia="de-DE"/>
        </w:rPr>
        <w:t xml:space="preserve"> SAP SE. All rights reserved.</w:t>
      </w:r>
      <w:r w:rsidRPr="0011453B">
        <w:rPr>
          <w:rFonts w:ascii="Arial" w:eastAsia="Calibri" w:hAnsi="Arial" w:cs="Arial"/>
          <w:color w:val="000000" w:themeColor="text1"/>
          <w:sz w:val="16"/>
          <w:szCs w:val="16"/>
          <w:lang w:eastAsia="de-DE"/>
        </w:rPr>
        <w:br/>
        <w:t xml:space="preserve">SAP and other SAP products and services mentioned herein as well as their respective logos are trademarks or registered trademarks of SAP SE in Germany </w:t>
      </w:r>
      <w:r w:rsidRPr="0011453B">
        <w:rPr>
          <w:rFonts w:ascii="Arial" w:eastAsia="Calibri" w:hAnsi="Arial" w:cs="Arial"/>
          <w:color w:val="000000" w:themeColor="text1"/>
          <w:sz w:val="16"/>
          <w:szCs w:val="16"/>
          <w:lang w:eastAsia="de-DE"/>
        </w:rPr>
        <w:t xml:space="preserve">and other countries. Please see </w:t>
      </w:r>
      <w:hyperlink r:id="rId20" w:history="1">
        <w:r w:rsidR="00CF042E" w:rsidRPr="0011453B">
          <w:rPr>
            <w:rStyle w:val="Hyperlink"/>
            <w:rFonts w:ascii="Arial" w:hAnsi="Arial" w:cs="Arial"/>
            <w:color w:val="008FD3"/>
            <w:sz w:val="16"/>
            <w:szCs w:val="16"/>
          </w:rPr>
          <w:t>https://www.sap.com/copyright</w:t>
        </w:r>
      </w:hyperlink>
      <w:r w:rsidRPr="0011453B">
        <w:rPr>
          <w:rFonts w:ascii="Arial" w:eastAsia="Calibri" w:hAnsi="Arial" w:cs="Arial"/>
          <w:color w:val="008FD3"/>
          <w:sz w:val="16"/>
          <w:szCs w:val="16"/>
          <w:lang w:eastAsia="de-DE"/>
        </w:rPr>
        <w:t xml:space="preserve"> </w:t>
      </w:r>
      <w:r w:rsidRPr="0011453B">
        <w:rPr>
          <w:rFonts w:ascii="Arial" w:eastAsia="Calibri" w:hAnsi="Arial" w:cs="Arial"/>
          <w:color w:val="000000" w:themeColor="text1"/>
          <w:sz w:val="16"/>
          <w:szCs w:val="16"/>
          <w:lang w:eastAsia="de-DE"/>
        </w:rPr>
        <w:t xml:space="preserve">for additional trademark information and notices. </w:t>
      </w:r>
    </w:p>
    <w:p w14:paraId="203AC817" w14:textId="77777777" w:rsidR="00CF042E" w:rsidRDefault="006C7B50" w:rsidP="00CF042E">
      <w:pPr>
        <w:keepNext/>
        <w:keepLines/>
        <w:spacing w:before="120"/>
        <w:outlineLvl w:val="1"/>
        <w:rPr>
          <w:rFonts w:ascii="Arial" w:eastAsia="Calibri" w:hAnsi="Arial" w:cs="Arial"/>
          <w:color w:val="000000"/>
          <w:sz w:val="20"/>
          <w:szCs w:val="20"/>
          <w:lang w:eastAsia="de-DE"/>
        </w:rPr>
      </w:pPr>
      <w:r w:rsidRPr="0011453B">
        <w:rPr>
          <w:rFonts w:ascii="Arial" w:hAnsi="Arial" w:cs="Arial"/>
          <w:b/>
          <w:bCs/>
          <w:sz w:val="20"/>
          <w:szCs w:val="26"/>
          <w:lang w:eastAsia="de-DE"/>
        </w:rPr>
        <w:t>Note to editors:</w:t>
      </w:r>
      <w:r w:rsidRPr="0011453B">
        <w:rPr>
          <w:rFonts w:ascii="Arial" w:eastAsia="Calibri" w:hAnsi="Arial" w:cs="Arial"/>
          <w:color w:val="000000"/>
          <w:sz w:val="20"/>
          <w:szCs w:val="20"/>
          <w:lang w:eastAsia="de-DE"/>
        </w:rPr>
        <w:br/>
      </w:r>
      <w:r w:rsidRPr="0011453B">
        <w:rPr>
          <w:rFonts w:ascii="Arial" w:eastAsia="Calibri" w:hAnsi="Arial" w:cs="Arial"/>
          <w:color w:val="000000"/>
          <w:sz w:val="20"/>
          <w:szCs w:val="20"/>
          <w:lang w:eastAsia="de-DE"/>
        </w:rPr>
        <w:t xml:space="preserve">To preview and download broadcast-standard stock footage and press photos digitally, please visit </w:t>
      </w:r>
      <w:hyperlink r:id="rId21" w:history="1">
        <w:r w:rsidR="00CF042E" w:rsidRPr="0011453B">
          <w:rPr>
            <w:rStyle w:val="Hyperlink"/>
            <w:rFonts w:ascii="Arial" w:hAnsi="Arial" w:cs="Arial"/>
            <w:color w:val="008FD3"/>
            <w:sz w:val="16"/>
            <w:szCs w:val="16"/>
          </w:rPr>
          <w:t>www.sap.com/photos</w:t>
        </w:r>
      </w:hyperlink>
      <w:r w:rsidRPr="0011453B">
        <w:rPr>
          <w:rFonts w:ascii="Arial" w:eastAsia="Calibri" w:hAnsi="Arial" w:cs="Arial"/>
          <w:color w:val="008FD3"/>
          <w:sz w:val="16"/>
          <w:szCs w:val="16"/>
          <w:lang w:eastAsia="de-DE"/>
        </w:rPr>
        <w:t>.</w:t>
      </w:r>
      <w:r w:rsidRPr="0011453B">
        <w:rPr>
          <w:rFonts w:ascii="Arial" w:eastAsia="Calibri" w:hAnsi="Arial" w:cs="Arial"/>
          <w:color w:val="008FD3"/>
          <w:sz w:val="20"/>
          <w:szCs w:val="20"/>
          <w:lang w:eastAsia="de-DE"/>
        </w:rPr>
        <w:t xml:space="preserve"> </w:t>
      </w:r>
      <w:r w:rsidRPr="0011453B">
        <w:rPr>
          <w:rFonts w:ascii="Arial" w:eastAsia="Calibri" w:hAnsi="Arial" w:cs="Arial"/>
          <w:color w:val="000000"/>
          <w:sz w:val="20"/>
          <w:szCs w:val="20"/>
          <w:lang w:eastAsia="de-DE"/>
        </w:rPr>
        <w:t xml:space="preserve">On this platform, you can find high resolution material for your media channels. </w:t>
      </w:r>
    </w:p>
    <w:p w14:paraId="0A1AD40E" w14:textId="77777777" w:rsidR="00C50EA0" w:rsidRDefault="00C50EA0" w:rsidP="00CF042E">
      <w:pPr>
        <w:keepNext/>
        <w:keepLines/>
        <w:spacing w:before="120"/>
        <w:outlineLvl w:val="1"/>
        <w:rPr>
          <w:rFonts w:ascii="Arial" w:eastAsia="Calibri" w:hAnsi="Arial" w:cs="Arial"/>
          <w:color w:val="000000"/>
          <w:sz w:val="20"/>
          <w:szCs w:val="20"/>
          <w:lang w:eastAsia="de-DE"/>
        </w:rPr>
      </w:pPr>
    </w:p>
    <w:p w14:paraId="4245CB51" w14:textId="77777777" w:rsidR="00C50EA0" w:rsidRPr="00C50EA0" w:rsidRDefault="006C7B50" w:rsidP="00C50EA0">
      <w:pPr>
        <w:keepNext/>
        <w:keepLines/>
        <w:outlineLvl w:val="1"/>
        <w:rPr>
          <w:rFonts w:ascii="Arial" w:hAnsi="Arial" w:cs="Arial"/>
          <w:b/>
          <w:sz w:val="20"/>
          <w:szCs w:val="16"/>
          <w:lang w:eastAsia="de-DE"/>
        </w:rPr>
      </w:pPr>
      <w:r w:rsidRPr="00C50EA0">
        <w:rPr>
          <w:rFonts w:ascii="Arial" w:hAnsi="Arial" w:cs="Arial"/>
          <w:b/>
          <w:bCs/>
          <w:sz w:val="20"/>
          <w:szCs w:val="16"/>
          <w:lang w:eastAsia="de-DE"/>
        </w:rPr>
        <w:t>For custome</w:t>
      </w:r>
      <w:r w:rsidRPr="00C50EA0">
        <w:rPr>
          <w:rFonts w:ascii="Arial" w:hAnsi="Arial" w:cs="Arial"/>
          <w:b/>
          <w:bCs/>
          <w:sz w:val="20"/>
          <w:szCs w:val="16"/>
          <w:lang w:eastAsia="de-DE"/>
        </w:rPr>
        <w:t xml:space="preserve">rs interested in learning more about SAP products: </w:t>
      </w:r>
      <w:r w:rsidRPr="00C50EA0">
        <w:rPr>
          <w:rFonts w:ascii="Arial" w:hAnsi="Arial" w:cs="Arial"/>
          <w:color w:val="000000"/>
          <w:sz w:val="20"/>
          <w:szCs w:val="16"/>
          <w:lang w:eastAsia="de-DE"/>
        </w:rPr>
        <w:br/>
        <w:t>Global Customer Center: +49 180 534-34-24</w:t>
      </w:r>
      <w:r w:rsidRPr="00C50EA0">
        <w:rPr>
          <w:rFonts w:ascii="Arial" w:hAnsi="Arial" w:cs="Arial"/>
          <w:color w:val="000000"/>
          <w:sz w:val="20"/>
          <w:szCs w:val="16"/>
          <w:lang w:eastAsia="de-DE"/>
        </w:rPr>
        <w:br/>
        <w:t>United States Only: 1 (800) 872-1SAP (1-800-872-1727)</w:t>
      </w:r>
    </w:p>
    <w:p w14:paraId="0A95BF0A" w14:textId="77777777" w:rsidR="00A651FB" w:rsidRPr="0011453B" w:rsidRDefault="006C7B50" w:rsidP="00CF042E">
      <w:pPr>
        <w:keepNext/>
        <w:keepLines/>
        <w:spacing w:before="120"/>
        <w:outlineLvl w:val="1"/>
        <w:rPr>
          <w:rFonts w:ascii="Arial" w:hAnsi="Arial" w:cs="Arial"/>
          <w:b/>
          <w:bCs/>
          <w:sz w:val="20"/>
          <w:szCs w:val="26"/>
          <w:lang w:eastAsia="de-DE"/>
        </w:rPr>
      </w:pPr>
      <w:r w:rsidRPr="0011453B">
        <w:rPr>
          <w:rFonts w:ascii="Arial" w:hAnsi="Arial" w:cs="Arial"/>
          <w:b/>
          <w:bCs/>
          <w:sz w:val="20"/>
          <w:szCs w:val="26"/>
          <w:lang w:eastAsia="de-DE"/>
        </w:rPr>
        <w:t>For more information, press only:</w:t>
      </w:r>
    </w:p>
    <w:p w14:paraId="2DCEA997" w14:textId="77777777" w:rsidR="00A651FB" w:rsidRPr="0011453B" w:rsidRDefault="006C7B50" w:rsidP="006D0D6D">
      <w:pPr>
        <w:keepNext/>
        <w:keepLines/>
        <w:outlineLvl w:val="1"/>
        <w:rPr>
          <w:rFonts w:ascii="Arial" w:eastAsia="Calibri" w:hAnsi="Arial" w:cs="Arial"/>
          <w:color w:val="000000"/>
          <w:sz w:val="20"/>
          <w:szCs w:val="20"/>
          <w:lang w:eastAsia="de-DE"/>
        </w:rPr>
      </w:pPr>
      <w:r w:rsidRPr="0011453B">
        <w:rPr>
          <w:rFonts w:ascii="Arial" w:eastAsia="Calibri" w:hAnsi="Arial" w:cs="Arial"/>
          <w:color w:val="000000"/>
          <w:sz w:val="20"/>
          <w:szCs w:val="20"/>
          <w:lang w:eastAsia="de-DE"/>
        </w:rPr>
        <w:t xml:space="preserve">Husain Al </w:t>
      </w:r>
      <w:proofErr w:type="spellStart"/>
      <w:r w:rsidRPr="0011453B">
        <w:rPr>
          <w:rFonts w:ascii="Arial" w:eastAsia="Calibri" w:hAnsi="Arial" w:cs="Arial"/>
          <w:color w:val="000000"/>
          <w:sz w:val="20"/>
          <w:szCs w:val="20"/>
          <w:lang w:eastAsia="de-DE"/>
        </w:rPr>
        <w:t>Tamimi</w:t>
      </w:r>
      <w:proofErr w:type="spellEnd"/>
      <w:r w:rsidRPr="0011453B">
        <w:rPr>
          <w:rFonts w:ascii="Arial" w:eastAsia="Calibri" w:hAnsi="Arial" w:cs="Arial"/>
          <w:color w:val="000000"/>
          <w:sz w:val="20"/>
          <w:szCs w:val="20"/>
          <w:lang w:eastAsia="de-DE"/>
        </w:rPr>
        <w:t>, SAP +971 4 440 7341, husain.tamimi@sap.com</w:t>
      </w:r>
    </w:p>
    <w:p w14:paraId="6C4CE037" w14:textId="77777777" w:rsidR="00A651FB" w:rsidRPr="0011453B" w:rsidRDefault="006C7B50" w:rsidP="006D0D6D">
      <w:pPr>
        <w:keepNext/>
        <w:keepLines/>
        <w:outlineLvl w:val="1"/>
        <w:rPr>
          <w:rFonts w:ascii="Arial" w:eastAsia="Calibri" w:hAnsi="Arial" w:cs="Arial"/>
          <w:color w:val="000000"/>
          <w:sz w:val="20"/>
          <w:szCs w:val="20"/>
          <w:lang w:eastAsia="de-DE"/>
        </w:rPr>
      </w:pPr>
      <w:r w:rsidRPr="0011453B">
        <w:rPr>
          <w:rFonts w:ascii="Arial" w:eastAsia="Calibri" w:hAnsi="Arial" w:cs="Arial"/>
          <w:color w:val="000000"/>
          <w:sz w:val="20"/>
          <w:szCs w:val="20"/>
          <w:lang w:eastAsia="de-DE"/>
        </w:rPr>
        <w:t xml:space="preserve">Claire </w:t>
      </w:r>
      <w:proofErr w:type="spellStart"/>
      <w:r w:rsidRPr="0011453B">
        <w:rPr>
          <w:rFonts w:ascii="Arial" w:eastAsia="Calibri" w:hAnsi="Arial" w:cs="Arial"/>
          <w:color w:val="000000"/>
          <w:sz w:val="20"/>
          <w:szCs w:val="20"/>
          <w:lang w:eastAsia="de-DE"/>
        </w:rPr>
        <w:t>McPeak</w:t>
      </w:r>
      <w:proofErr w:type="spellEnd"/>
      <w:r w:rsidRPr="0011453B">
        <w:rPr>
          <w:rFonts w:ascii="Arial" w:eastAsia="Calibri" w:hAnsi="Arial" w:cs="Arial"/>
          <w:color w:val="000000"/>
          <w:sz w:val="20"/>
          <w:szCs w:val="20"/>
          <w:lang w:eastAsia="de-DE"/>
        </w:rPr>
        <w:t>, SAP, +971 50 554 1302, c.mcpeak@sap.com</w:t>
      </w:r>
    </w:p>
    <w:p w14:paraId="5C42A06E" w14:textId="77777777" w:rsidR="00A651FB" w:rsidRPr="0011453B" w:rsidRDefault="006C7B50" w:rsidP="006D0D6D">
      <w:pPr>
        <w:keepNext/>
        <w:keepLines/>
        <w:outlineLvl w:val="1"/>
        <w:rPr>
          <w:rFonts w:ascii="Arial" w:eastAsia="Calibri" w:hAnsi="Arial" w:cs="Arial"/>
          <w:color w:val="000000"/>
          <w:sz w:val="20"/>
          <w:szCs w:val="20"/>
          <w:lang w:eastAsia="de-DE"/>
        </w:rPr>
      </w:pPr>
      <w:r w:rsidRPr="0011453B">
        <w:rPr>
          <w:rFonts w:ascii="Arial" w:eastAsia="Calibri" w:hAnsi="Arial" w:cs="Arial"/>
          <w:color w:val="000000"/>
          <w:sz w:val="20"/>
          <w:szCs w:val="20"/>
          <w:lang w:eastAsia="de-DE"/>
        </w:rPr>
        <w:t xml:space="preserve">Michelle </w:t>
      </w:r>
      <w:proofErr w:type="spellStart"/>
      <w:r w:rsidRPr="0011453B">
        <w:rPr>
          <w:rFonts w:ascii="Arial" w:eastAsia="Calibri" w:hAnsi="Arial" w:cs="Arial"/>
          <w:color w:val="000000"/>
          <w:sz w:val="20"/>
          <w:szCs w:val="20"/>
          <w:lang w:eastAsia="de-DE"/>
        </w:rPr>
        <w:t>Oribello</w:t>
      </w:r>
      <w:proofErr w:type="spellEnd"/>
      <w:r w:rsidRPr="0011453B">
        <w:rPr>
          <w:rFonts w:ascii="Arial" w:eastAsia="Calibri" w:hAnsi="Arial" w:cs="Arial"/>
          <w:color w:val="000000"/>
          <w:sz w:val="20"/>
          <w:szCs w:val="20"/>
          <w:lang w:eastAsia="de-DE"/>
        </w:rPr>
        <w:t xml:space="preserve">, Wallis, +971 56 783 3877, </w:t>
      </w:r>
      <w:hyperlink r:id="rId22" w:history="1">
        <w:r w:rsidR="00A651FB" w:rsidRPr="0011453B">
          <w:rPr>
            <w:rStyle w:val="Hyperlink"/>
            <w:rFonts w:ascii="Arial" w:eastAsia="Calibri" w:hAnsi="Arial" w:cs="Arial"/>
            <w:sz w:val="20"/>
            <w:szCs w:val="20"/>
            <w:lang w:eastAsia="de-DE"/>
          </w:rPr>
          <w:t>sap@wallispr.com</w:t>
        </w:r>
      </w:hyperlink>
    </w:p>
    <w:p w14:paraId="03117EF2" w14:textId="77777777" w:rsidR="00CF042E" w:rsidRPr="0011453B" w:rsidRDefault="00CF042E" w:rsidP="00CF042E">
      <w:pPr>
        <w:rPr>
          <w:rFonts w:ascii="Arial" w:eastAsia="Calibri" w:hAnsi="Arial" w:cs="Arial"/>
          <w:sz w:val="20"/>
          <w:szCs w:val="20"/>
          <w:lang w:eastAsia="de-DE"/>
        </w:rPr>
      </w:pPr>
    </w:p>
    <w:p w14:paraId="513FBB5E" w14:textId="77777777" w:rsidR="009316AB" w:rsidRPr="0011453B" w:rsidRDefault="006C7B50" w:rsidP="00BA4E92">
      <w:pPr>
        <w:widowControl w:val="0"/>
        <w:autoSpaceDE w:val="0"/>
        <w:autoSpaceDN w:val="0"/>
        <w:adjustRightInd w:val="0"/>
        <w:ind w:right="-1"/>
        <w:rPr>
          <w:rFonts w:ascii="Arial" w:hAnsi="Arial" w:cs="Arial"/>
        </w:rPr>
      </w:pPr>
      <w:r w:rsidRPr="0011453B">
        <w:rPr>
          <w:rFonts w:ascii="Arial" w:eastAsia="Calibri" w:hAnsi="Arial" w:cs="Arial"/>
          <w:iCs/>
          <w:color w:val="000000" w:themeColor="text1"/>
          <w:sz w:val="16"/>
          <w:szCs w:val="16"/>
          <w:lang w:eastAsia="de-DE"/>
        </w:rPr>
        <w:t xml:space="preserve">Please consider our </w:t>
      </w:r>
      <w:hyperlink r:id="rId23" w:history="1">
        <w:r w:rsidR="009316AB" w:rsidRPr="0011453B">
          <w:rPr>
            <w:rStyle w:val="Hyperlink"/>
            <w:rFonts w:ascii="Arial" w:eastAsia="Calibri" w:hAnsi="Arial" w:cs="Arial"/>
            <w:color w:val="008FD3"/>
            <w:sz w:val="16"/>
            <w:szCs w:val="16"/>
            <w:lang w:eastAsia="de-DE"/>
          </w:rPr>
          <w:t>privacy policy</w:t>
        </w:r>
      </w:hyperlink>
      <w:r w:rsidRPr="0011453B">
        <w:rPr>
          <w:rFonts w:ascii="Arial" w:eastAsia="Calibri" w:hAnsi="Arial" w:cs="Arial"/>
          <w:iCs/>
          <w:color w:val="008FD3"/>
          <w:sz w:val="16"/>
          <w:szCs w:val="16"/>
          <w:lang w:eastAsia="de-DE"/>
        </w:rPr>
        <w:t xml:space="preserve">. </w:t>
      </w:r>
      <w:r w:rsidRPr="0011453B">
        <w:rPr>
          <w:rFonts w:ascii="Arial" w:eastAsia="Calibri" w:hAnsi="Arial" w:cs="Arial"/>
          <w:iCs/>
          <w:color w:val="000000" w:themeColor="text1"/>
          <w:sz w:val="16"/>
          <w:szCs w:val="16"/>
          <w:lang w:eastAsia="de-DE"/>
        </w:rPr>
        <w:t xml:space="preserve">If you received this press release in your e-mail and you wish to unsubscribe to our mailing list please contact </w:t>
      </w:r>
      <w:hyperlink r:id="rId24" w:history="1">
        <w:r w:rsidR="009316AB" w:rsidRPr="0011453B">
          <w:rPr>
            <w:rStyle w:val="Hyperlink"/>
            <w:rFonts w:ascii="Arial" w:eastAsia="Calibri" w:hAnsi="Arial" w:cs="Arial"/>
            <w:color w:val="008FD3"/>
            <w:sz w:val="16"/>
            <w:szCs w:val="16"/>
            <w:lang w:eastAsia="de-DE"/>
          </w:rPr>
          <w:t>press@sap.com</w:t>
        </w:r>
      </w:hyperlink>
      <w:r w:rsidRPr="0011453B">
        <w:rPr>
          <w:rFonts w:ascii="Arial" w:eastAsia="Calibri" w:hAnsi="Arial" w:cs="Arial"/>
          <w:iCs/>
          <w:color w:val="000000" w:themeColor="text1"/>
          <w:sz w:val="16"/>
          <w:szCs w:val="16"/>
          <w:lang w:eastAsia="de-DE"/>
        </w:rPr>
        <w:t xml:space="preserve"> and writ</w:t>
      </w:r>
      <w:r w:rsidRPr="0011453B">
        <w:rPr>
          <w:rFonts w:ascii="Arial" w:eastAsia="Calibri" w:hAnsi="Arial" w:cs="Arial"/>
          <w:iCs/>
          <w:color w:val="000000" w:themeColor="text1"/>
          <w:sz w:val="16"/>
          <w:szCs w:val="16"/>
          <w:lang w:eastAsia="de-DE"/>
        </w:rPr>
        <w:t>e Unsubscribe in the subject line.</w:t>
      </w:r>
      <w:r w:rsidRPr="0011453B">
        <w:rPr>
          <w:rFonts w:ascii="Arial" w:hAnsi="Arial" w:cs="Arial"/>
          <w:i/>
          <w:iCs/>
          <w:color w:val="000000"/>
          <w:sz w:val="22"/>
          <w:szCs w:val="22"/>
          <w:shd w:val="clear" w:color="auto" w:fill="FFFFFF"/>
        </w:rPr>
        <w:t> </w:t>
      </w:r>
    </w:p>
    <w:sectPr w:rsidR="009316AB" w:rsidRPr="0011453B" w:rsidSect="00CB1CAC">
      <w:footerReference w:type="default" r:id="rId25"/>
      <w:footerReference w:type="first" r:id="rId26"/>
      <w:pgSz w:w="11906" w:h="16838" w:code="9"/>
      <w:pgMar w:top="1138" w:right="1138" w:bottom="1987" w:left="1138" w:header="850" w:footer="104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B7871" w14:textId="77777777" w:rsidR="006C7B50" w:rsidRDefault="006C7B50">
      <w:r>
        <w:separator/>
      </w:r>
    </w:p>
  </w:endnote>
  <w:endnote w:type="continuationSeparator" w:id="0">
    <w:p w14:paraId="2B2ADFD0" w14:textId="77777777" w:rsidR="006C7B50" w:rsidRDefault="006C7B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embedRegular r:id="rId1" w:fontKey="{A333000C-2563-4328-83D5-7A973B9B336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684EFF2A-2499-46A7-9795-37E46A47F28C}"/>
    <w:embedBold r:id="rId3" w:fontKey="{AC8F7844-19D5-4D7F-827C-878EA6966B2C}"/>
  </w:font>
  <w:font w:name="Calibri Light">
    <w:panose1 w:val="020F0302020204030204"/>
    <w:charset w:val="00"/>
    <w:family w:val="swiss"/>
    <w:pitch w:val="variable"/>
    <w:sig w:usb0="E4002EFF" w:usb1="C000247B" w:usb2="00000009" w:usb3="00000000" w:csb0="000001FF" w:csb1="00000000"/>
    <w:embedRegular r:id="rId4" w:fontKey="{4DA7979F-121E-4B52-9114-3C984B7847A4}"/>
  </w:font>
  <w:font w:name="72 Brand">
    <w:altName w:val="Cambria"/>
    <w:charset w:val="00"/>
    <w:family w:val="swiss"/>
    <w:pitch w:val="variable"/>
    <w:sig w:usb0="A00002FF" w:usb1="5000A05B" w:usb2="00000000" w:usb3="00000000" w:csb0="0000019F" w:csb1="00000000"/>
    <w:embedRegular r:id="rId5" w:fontKey="{A8DDA064-B0FC-4DB8-B621-2F668FCF6849}"/>
    <w:embedBold r:id="rId6" w:fontKey="{7209F31C-3868-4641-A6F9-04613F3B0ACC}"/>
  </w:font>
  <w:font w:name="72 Brand Medium">
    <w:charset w:val="00"/>
    <w:family w:val="swiss"/>
    <w:pitch w:val="variable"/>
    <w:sig w:usb0="A00002FF" w:usb1="5000A05B" w:usb2="00000000" w:usb3="00000000" w:csb0="0000019F" w:csb1="00000000"/>
    <w:embedRegular r:id="rId7" w:fontKey="{2003680F-3A42-48F5-B8E5-97585612C415}"/>
    <w:embedItalic r:id="rId8" w:fontKey="{D4934DA8-3A26-46DA-9702-2ADA794B052B}"/>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embedRegular r:id="rId9" w:fontKey="{7C4B0E2E-A627-4013-8271-65711288C4FC}"/>
  </w:font>
  <w:font w:name="Segoe UI">
    <w:panose1 w:val="020B0502040204020203"/>
    <w:charset w:val="00"/>
    <w:family w:val="swiss"/>
    <w:pitch w:val="variable"/>
    <w:sig w:usb0="E4002EFF" w:usb1="C000E47F" w:usb2="00000009" w:usb3="00000000" w:csb0="000001FF" w:csb1="00000000"/>
    <w:embedRegular r:id="rId10" w:fontKey="{E6B632E6-D218-43F7-9D3C-EE4D0BA16863}"/>
  </w:font>
  <w:font w:name="Arial Unicode MS">
    <w:panose1 w:val="020B0604020202020204"/>
    <w:charset w:val="00"/>
    <w:family w:val="roman"/>
    <w:pitch w:val="variable"/>
    <w:sig w:usb0="00000003" w:usb1="00000000" w:usb2="00000000" w:usb3="00000000" w:csb0="00000001" w:csb1="00000000"/>
    <w:embedRegular r:id="rId11" w:fontKey="{CCCC85C7-7C03-4F11-9FFA-34821BBB7940}"/>
    <w:embedBold r:id="rId12" w:fontKey="{53E00DCC-22F7-4C8C-84B8-C998B1E6C6EC}"/>
  </w:font>
  <w:font w:name="BentonSans Book">
    <w:charset w:val="00"/>
    <w:family w:val="auto"/>
    <w:pitch w:val="variable"/>
    <w:sig w:usb0="A00002FF" w:usb1="5000A04B" w:usb2="00000000" w:usb3="00000000" w:csb0="0000019F" w:csb1="00000000"/>
    <w:embedRegular r:id="rId13" w:fontKey="{D8334C8A-CFBA-4D40-AA41-82E8C3F565C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color w:val="7F7F7F"/>
      </w:rPr>
      <w:id w:val="-414705424"/>
      <w:docPartObj>
        <w:docPartGallery w:val="Page Numbers (Bottom of Page)"/>
        <w:docPartUnique/>
      </w:docPartObj>
    </w:sdtPr>
    <w:sdtEndPr>
      <w:rPr>
        <w:rStyle w:val="PageNumber"/>
      </w:rPr>
    </w:sdtEndPr>
    <w:sdtContent>
      <w:p w14:paraId="50746008" w14:textId="40C35F05" w:rsidR="009316AB" w:rsidRPr="00312154" w:rsidRDefault="006C7B50" w:rsidP="009316AB">
        <w:pPr>
          <w:pStyle w:val="Footer"/>
          <w:framePr w:wrap="none" w:vAnchor="text" w:hAnchor="margin" w:xAlign="right" w:y="1"/>
          <w:rPr>
            <w:rStyle w:val="PageNumber"/>
            <w:color w:val="7F7F7F"/>
          </w:rPr>
        </w:pPr>
        <w:r w:rsidRPr="00312154">
          <w:rPr>
            <w:rStyle w:val="FooterChar"/>
            <w:color w:val="7F7F7F"/>
          </w:rPr>
          <w:fldChar w:fldCharType="begin"/>
        </w:r>
        <w:r w:rsidRPr="00312154">
          <w:rPr>
            <w:rStyle w:val="FooterChar"/>
            <w:color w:val="7F7F7F"/>
          </w:rPr>
          <w:instrText xml:space="preserve"> PAGE  \* Arabic  \* MERGEFORMAT </w:instrText>
        </w:r>
        <w:r w:rsidRPr="00312154">
          <w:rPr>
            <w:rStyle w:val="FooterChar"/>
            <w:color w:val="7F7F7F"/>
          </w:rPr>
          <w:fldChar w:fldCharType="separate"/>
        </w:r>
        <w:r w:rsidR="00B4228B">
          <w:rPr>
            <w:rStyle w:val="FooterChar"/>
            <w:noProof/>
            <w:color w:val="7F7F7F"/>
          </w:rPr>
          <w:t>2</w:t>
        </w:r>
        <w:r w:rsidRPr="00312154">
          <w:rPr>
            <w:rStyle w:val="FooterChar"/>
            <w:color w:val="7F7F7F"/>
          </w:rPr>
          <w:fldChar w:fldCharType="end"/>
        </w:r>
        <w:r w:rsidRPr="00312154">
          <w:rPr>
            <w:rStyle w:val="FooterChar"/>
            <w:color w:val="7F7F7F"/>
          </w:rPr>
          <w:t xml:space="preserve"> / </w:t>
        </w:r>
        <w:r w:rsidRPr="00312154">
          <w:rPr>
            <w:rStyle w:val="FooterChar"/>
            <w:color w:val="7F7F7F"/>
          </w:rPr>
          <w:fldChar w:fldCharType="begin"/>
        </w:r>
        <w:r w:rsidRPr="00312154">
          <w:rPr>
            <w:rStyle w:val="FooterChar"/>
            <w:color w:val="7F7F7F"/>
          </w:rPr>
          <w:instrText xml:space="preserve"> NUMPAGES  \* Arabic  \* MERGEFORMAT </w:instrText>
        </w:r>
        <w:r w:rsidRPr="00312154">
          <w:rPr>
            <w:rStyle w:val="FooterChar"/>
            <w:color w:val="7F7F7F"/>
          </w:rPr>
          <w:fldChar w:fldCharType="separate"/>
        </w:r>
        <w:r w:rsidR="00B4228B">
          <w:rPr>
            <w:rStyle w:val="FooterChar"/>
            <w:noProof/>
            <w:color w:val="7F7F7F"/>
          </w:rPr>
          <w:t>2</w:t>
        </w:r>
        <w:r w:rsidRPr="00312154">
          <w:rPr>
            <w:rStyle w:val="FooterChar"/>
            <w:color w:val="7F7F7F"/>
          </w:rPr>
          <w:fldChar w:fldCharType="end"/>
        </w:r>
      </w:p>
    </w:sdtContent>
  </w:sdt>
  <w:p w14:paraId="1B94EC00" w14:textId="77777777" w:rsidR="009316AB" w:rsidRPr="006A23A6" w:rsidRDefault="006C7B50" w:rsidP="006A23A6">
    <w:pPr>
      <w:pStyle w:val="CopyrightTrademarklong"/>
    </w:pPr>
    <w:r w:rsidRPr="006A23A6">
      <w:t xml:space="preserve">© </w:t>
    </w:r>
    <w:r w:rsidR="005B4586" w:rsidRPr="005B4586">
      <w:rPr>
        <w:lang w:val="en-US"/>
      </w:rPr>
      <w:t xml:space="preserve">2026 SAP SE or an SAP affiliate company. All rights reserved. See Legal Notice on </w:t>
    </w:r>
    <w:hyperlink r:id="rId1" w:history="1">
      <w:r w:rsidR="005B4586" w:rsidRPr="005B4586">
        <w:rPr>
          <w:rStyle w:val="Hyperlink"/>
          <w:lang w:val="en-US"/>
        </w:rPr>
        <w:t>www.sap.com/legal-notice</w:t>
      </w:r>
    </w:hyperlink>
    <w:r w:rsidR="005B4586" w:rsidRPr="005B4586">
      <w:rPr>
        <w:lang w:val="en-US"/>
      </w:rPr>
      <w:t xml:space="preserve"> for use terms, disclaimers, disclosures, or restrictions related to this material.</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4C4EEE" w14:textId="77777777" w:rsidR="009316AB" w:rsidRDefault="006C7B50">
    <w:pPr>
      <w:pStyle w:val="Footer"/>
    </w:pPr>
    <w:r>
      <w:rPr>
        <w:noProof/>
      </w:rPr>
      <w:drawing>
        <wp:anchor distT="0" distB="0" distL="114300" distR="114300" simplePos="0" relativeHeight="251658240" behindDoc="0" locked="0" layoutInCell="1" allowOverlap="1" wp14:anchorId="58F08881" wp14:editId="1EB1A923">
          <wp:simplePos x="0" y="0"/>
          <wp:positionH relativeFrom="column">
            <wp:posOffset>1765</wp:posOffset>
          </wp:positionH>
          <wp:positionV relativeFrom="bottomMargin">
            <wp:posOffset>241300</wp:posOffset>
          </wp:positionV>
          <wp:extent cx="6253200" cy="302400"/>
          <wp:effectExtent l="0" t="0" r="0" b="2540"/>
          <wp:wrapNone/>
          <wp:docPr id="126314298" name="Grafik 126314298" descr="SAP-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4298" name="Grafik 126314298" descr="SAP-Logo"/>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
                      </a:ext>
                    </a:extLst>
                  </a:blip>
                  <a:stretch>
                    <a:fillRect/>
                  </a:stretch>
                </pic:blipFill>
                <pic:spPr>
                  <a:xfrm>
                    <a:off x="0" y="0"/>
                    <a:ext cx="6253200" cy="3024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A68D5C" w14:textId="77777777" w:rsidR="006C7B50" w:rsidRDefault="006C7B50">
      <w:r>
        <w:separator/>
      </w:r>
    </w:p>
  </w:footnote>
  <w:footnote w:type="continuationSeparator" w:id="0">
    <w:p w14:paraId="76E4023F" w14:textId="77777777" w:rsidR="006C7B50" w:rsidRDefault="006C7B5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4184655"/>
    <w:multiLevelType w:val="hybridMultilevel"/>
    <w:tmpl w:val="F6C8DB04"/>
    <w:lvl w:ilvl="0" w:tplc="D1986054">
      <w:start w:val="1"/>
      <w:numFmt w:val="bullet"/>
      <w:lvlText w:val=""/>
      <w:lvlJc w:val="left"/>
      <w:pPr>
        <w:ind w:left="720" w:hanging="360"/>
      </w:pPr>
      <w:rPr>
        <w:rFonts w:ascii="Symbol" w:hAnsi="Symbol" w:hint="default"/>
      </w:rPr>
    </w:lvl>
    <w:lvl w:ilvl="1" w:tplc="DE34FA76" w:tentative="1">
      <w:start w:val="1"/>
      <w:numFmt w:val="bullet"/>
      <w:lvlText w:val="o"/>
      <w:lvlJc w:val="left"/>
      <w:pPr>
        <w:ind w:left="1440" w:hanging="360"/>
      </w:pPr>
      <w:rPr>
        <w:rFonts w:ascii="Courier New" w:hAnsi="Courier New" w:cs="Courier New" w:hint="default"/>
      </w:rPr>
    </w:lvl>
    <w:lvl w:ilvl="2" w:tplc="1466E7C6" w:tentative="1">
      <w:start w:val="1"/>
      <w:numFmt w:val="bullet"/>
      <w:lvlText w:val=""/>
      <w:lvlJc w:val="left"/>
      <w:pPr>
        <w:ind w:left="2160" w:hanging="360"/>
      </w:pPr>
      <w:rPr>
        <w:rFonts w:ascii="Wingdings" w:hAnsi="Wingdings" w:hint="default"/>
      </w:rPr>
    </w:lvl>
    <w:lvl w:ilvl="3" w:tplc="48A66BD0" w:tentative="1">
      <w:start w:val="1"/>
      <w:numFmt w:val="bullet"/>
      <w:lvlText w:val=""/>
      <w:lvlJc w:val="left"/>
      <w:pPr>
        <w:ind w:left="2880" w:hanging="360"/>
      </w:pPr>
      <w:rPr>
        <w:rFonts w:ascii="Symbol" w:hAnsi="Symbol" w:hint="default"/>
      </w:rPr>
    </w:lvl>
    <w:lvl w:ilvl="4" w:tplc="A3DCA9CE" w:tentative="1">
      <w:start w:val="1"/>
      <w:numFmt w:val="bullet"/>
      <w:lvlText w:val="o"/>
      <w:lvlJc w:val="left"/>
      <w:pPr>
        <w:ind w:left="3600" w:hanging="360"/>
      </w:pPr>
      <w:rPr>
        <w:rFonts w:ascii="Courier New" w:hAnsi="Courier New" w:cs="Courier New" w:hint="default"/>
      </w:rPr>
    </w:lvl>
    <w:lvl w:ilvl="5" w:tplc="B1C8EA84" w:tentative="1">
      <w:start w:val="1"/>
      <w:numFmt w:val="bullet"/>
      <w:lvlText w:val=""/>
      <w:lvlJc w:val="left"/>
      <w:pPr>
        <w:ind w:left="4320" w:hanging="360"/>
      </w:pPr>
      <w:rPr>
        <w:rFonts w:ascii="Wingdings" w:hAnsi="Wingdings" w:hint="default"/>
      </w:rPr>
    </w:lvl>
    <w:lvl w:ilvl="6" w:tplc="530A1AE8" w:tentative="1">
      <w:start w:val="1"/>
      <w:numFmt w:val="bullet"/>
      <w:lvlText w:val=""/>
      <w:lvlJc w:val="left"/>
      <w:pPr>
        <w:ind w:left="5040" w:hanging="360"/>
      </w:pPr>
      <w:rPr>
        <w:rFonts w:ascii="Symbol" w:hAnsi="Symbol" w:hint="default"/>
      </w:rPr>
    </w:lvl>
    <w:lvl w:ilvl="7" w:tplc="AB1A72A4" w:tentative="1">
      <w:start w:val="1"/>
      <w:numFmt w:val="bullet"/>
      <w:lvlText w:val="o"/>
      <w:lvlJc w:val="left"/>
      <w:pPr>
        <w:ind w:left="5760" w:hanging="360"/>
      </w:pPr>
      <w:rPr>
        <w:rFonts w:ascii="Courier New" w:hAnsi="Courier New" w:cs="Courier New" w:hint="default"/>
      </w:rPr>
    </w:lvl>
    <w:lvl w:ilvl="8" w:tplc="6846A472" w:tentative="1">
      <w:start w:val="1"/>
      <w:numFmt w:val="bullet"/>
      <w:lvlText w:val=""/>
      <w:lvlJc w:val="left"/>
      <w:pPr>
        <w:ind w:left="6480" w:hanging="360"/>
      </w:pPr>
      <w:rPr>
        <w:rFonts w:ascii="Wingdings" w:hAnsi="Wingdings" w:hint="default"/>
      </w:rPr>
    </w:lvl>
  </w:abstractNum>
  <w:abstractNum w:abstractNumId="2" w15:restartNumberingAfterBreak="0">
    <w:nsid w:val="32830BC0"/>
    <w:multiLevelType w:val="hybridMultilevel"/>
    <w:tmpl w:val="8146CE70"/>
    <w:lvl w:ilvl="0" w:tplc="18BC3FD8">
      <w:start w:val="1"/>
      <w:numFmt w:val="decimal"/>
      <w:lvlText w:val="%1."/>
      <w:lvlJc w:val="left"/>
      <w:pPr>
        <w:ind w:left="720" w:hanging="360"/>
      </w:pPr>
      <w:rPr>
        <w:rFonts w:hint="default"/>
      </w:rPr>
    </w:lvl>
    <w:lvl w:ilvl="1" w:tplc="D55E118A" w:tentative="1">
      <w:start w:val="1"/>
      <w:numFmt w:val="lowerLetter"/>
      <w:lvlText w:val="%2."/>
      <w:lvlJc w:val="left"/>
      <w:pPr>
        <w:ind w:left="1440" w:hanging="360"/>
      </w:pPr>
    </w:lvl>
    <w:lvl w:ilvl="2" w:tplc="1F323FE8" w:tentative="1">
      <w:start w:val="1"/>
      <w:numFmt w:val="lowerRoman"/>
      <w:lvlText w:val="%3."/>
      <w:lvlJc w:val="right"/>
      <w:pPr>
        <w:ind w:left="2160" w:hanging="180"/>
      </w:pPr>
    </w:lvl>
    <w:lvl w:ilvl="3" w:tplc="03C03502" w:tentative="1">
      <w:start w:val="1"/>
      <w:numFmt w:val="decimal"/>
      <w:lvlText w:val="%4."/>
      <w:lvlJc w:val="left"/>
      <w:pPr>
        <w:ind w:left="2880" w:hanging="360"/>
      </w:pPr>
    </w:lvl>
    <w:lvl w:ilvl="4" w:tplc="18B6530C" w:tentative="1">
      <w:start w:val="1"/>
      <w:numFmt w:val="lowerLetter"/>
      <w:lvlText w:val="%5."/>
      <w:lvlJc w:val="left"/>
      <w:pPr>
        <w:ind w:left="3600" w:hanging="360"/>
      </w:pPr>
    </w:lvl>
    <w:lvl w:ilvl="5" w:tplc="4B9AE482" w:tentative="1">
      <w:start w:val="1"/>
      <w:numFmt w:val="lowerRoman"/>
      <w:lvlText w:val="%6."/>
      <w:lvlJc w:val="right"/>
      <w:pPr>
        <w:ind w:left="4320" w:hanging="180"/>
      </w:pPr>
    </w:lvl>
    <w:lvl w:ilvl="6" w:tplc="E1D412A0" w:tentative="1">
      <w:start w:val="1"/>
      <w:numFmt w:val="decimal"/>
      <w:lvlText w:val="%7."/>
      <w:lvlJc w:val="left"/>
      <w:pPr>
        <w:ind w:left="5040" w:hanging="360"/>
      </w:pPr>
    </w:lvl>
    <w:lvl w:ilvl="7" w:tplc="F7062AE0" w:tentative="1">
      <w:start w:val="1"/>
      <w:numFmt w:val="lowerLetter"/>
      <w:lvlText w:val="%8."/>
      <w:lvlJc w:val="left"/>
      <w:pPr>
        <w:ind w:left="5760" w:hanging="360"/>
      </w:pPr>
    </w:lvl>
    <w:lvl w:ilvl="8" w:tplc="59023B84" w:tentative="1">
      <w:start w:val="1"/>
      <w:numFmt w:val="lowerRoman"/>
      <w:lvlText w:val="%9."/>
      <w:lvlJc w:val="right"/>
      <w:pPr>
        <w:ind w:left="6480" w:hanging="180"/>
      </w:pPr>
    </w:lvl>
  </w:abstractNum>
  <w:abstractNum w:abstractNumId="3" w15:restartNumberingAfterBreak="0">
    <w:nsid w:val="45120EF5"/>
    <w:multiLevelType w:val="hybridMultilevel"/>
    <w:tmpl w:val="3DD21D2A"/>
    <w:lvl w:ilvl="0" w:tplc="DAE047D0">
      <w:start w:val="1"/>
      <w:numFmt w:val="bullet"/>
      <w:pStyle w:val="ReferenceLinks"/>
      <w:lvlText w:val="g"/>
      <w:lvlJc w:val="left"/>
      <w:pPr>
        <w:ind w:left="284" w:hanging="284"/>
      </w:pPr>
      <w:rPr>
        <w:rFonts w:ascii="Wingdings 3" w:hAnsi="Wingdings 3" w:hint="default"/>
        <w:color w:val="auto"/>
      </w:rPr>
    </w:lvl>
    <w:lvl w:ilvl="1" w:tplc="527A7514" w:tentative="1">
      <w:start w:val="1"/>
      <w:numFmt w:val="bullet"/>
      <w:lvlText w:val="o"/>
      <w:lvlJc w:val="left"/>
      <w:pPr>
        <w:ind w:left="1364" w:hanging="360"/>
      </w:pPr>
      <w:rPr>
        <w:rFonts w:ascii="Courier New" w:hAnsi="Courier New" w:cs="Courier New" w:hint="default"/>
      </w:rPr>
    </w:lvl>
    <w:lvl w:ilvl="2" w:tplc="1966CB74" w:tentative="1">
      <w:start w:val="1"/>
      <w:numFmt w:val="bullet"/>
      <w:lvlText w:val=""/>
      <w:lvlJc w:val="left"/>
      <w:pPr>
        <w:ind w:left="2084" w:hanging="360"/>
      </w:pPr>
      <w:rPr>
        <w:rFonts w:ascii="Wingdings" w:hAnsi="Wingdings" w:hint="default"/>
      </w:rPr>
    </w:lvl>
    <w:lvl w:ilvl="3" w:tplc="9C74AABC" w:tentative="1">
      <w:start w:val="1"/>
      <w:numFmt w:val="bullet"/>
      <w:lvlText w:val=""/>
      <w:lvlJc w:val="left"/>
      <w:pPr>
        <w:ind w:left="2804" w:hanging="360"/>
      </w:pPr>
      <w:rPr>
        <w:rFonts w:ascii="Symbol" w:hAnsi="Symbol" w:hint="default"/>
      </w:rPr>
    </w:lvl>
    <w:lvl w:ilvl="4" w:tplc="5B3A29B8" w:tentative="1">
      <w:start w:val="1"/>
      <w:numFmt w:val="bullet"/>
      <w:lvlText w:val="o"/>
      <w:lvlJc w:val="left"/>
      <w:pPr>
        <w:ind w:left="3524" w:hanging="360"/>
      </w:pPr>
      <w:rPr>
        <w:rFonts w:ascii="Courier New" w:hAnsi="Courier New" w:cs="Courier New" w:hint="default"/>
      </w:rPr>
    </w:lvl>
    <w:lvl w:ilvl="5" w:tplc="BAD6531C" w:tentative="1">
      <w:start w:val="1"/>
      <w:numFmt w:val="bullet"/>
      <w:lvlText w:val=""/>
      <w:lvlJc w:val="left"/>
      <w:pPr>
        <w:ind w:left="4244" w:hanging="360"/>
      </w:pPr>
      <w:rPr>
        <w:rFonts w:ascii="Wingdings" w:hAnsi="Wingdings" w:hint="default"/>
      </w:rPr>
    </w:lvl>
    <w:lvl w:ilvl="6" w:tplc="B510A8BC" w:tentative="1">
      <w:start w:val="1"/>
      <w:numFmt w:val="bullet"/>
      <w:lvlText w:val=""/>
      <w:lvlJc w:val="left"/>
      <w:pPr>
        <w:ind w:left="4964" w:hanging="360"/>
      </w:pPr>
      <w:rPr>
        <w:rFonts w:ascii="Symbol" w:hAnsi="Symbol" w:hint="default"/>
      </w:rPr>
    </w:lvl>
    <w:lvl w:ilvl="7" w:tplc="DED64100" w:tentative="1">
      <w:start w:val="1"/>
      <w:numFmt w:val="bullet"/>
      <w:lvlText w:val="o"/>
      <w:lvlJc w:val="left"/>
      <w:pPr>
        <w:ind w:left="5684" w:hanging="360"/>
      </w:pPr>
      <w:rPr>
        <w:rFonts w:ascii="Courier New" w:hAnsi="Courier New" w:cs="Courier New" w:hint="default"/>
      </w:rPr>
    </w:lvl>
    <w:lvl w:ilvl="8" w:tplc="FA10FD32" w:tentative="1">
      <w:start w:val="1"/>
      <w:numFmt w:val="bullet"/>
      <w:lvlText w:val=""/>
      <w:lvlJc w:val="left"/>
      <w:pPr>
        <w:ind w:left="6404" w:hanging="360"/>
      </w:pPr>
      <w:rPr>
        <w:rFonts w:ascii="Wingdings" w:hAnsi="Wingdings" w:hint="default"/>
      </w:rPr>
    </w:lvl>
  </w:abstractNum>
  <w:abstractNum w:abstractNumId="4"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5"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6" w15:restartNumberingAfterBreak="0">
    <w:nsid w:val="560E0FA0"/>
    <w:multiLevelType w:val="hybridMultilevel"/>
    <w:tmpl w:val="5930FABA"/>
    <w:lvl w:ilvl="0" w:tplc="7040E7F0">
      <w:start w:val="1"/>
      <w:numFmt w:val="bullet"/>
      <w:lvlText w:val=""/>
      <w:lvlJc w:val="left"/>
      <w:pPr>
        <w:ind w:left="720" w:hanging="360"/>
      </w:pPr>
      <w:rPr>
        <w:rFonts w:ascii="Symbol" w:hAnsi="Symbol" w:hint="default"/>
      </w:rPr>
    </w:lvl>
    <w:lvl w:ilvl="1" w:tplc="A27038C2" w:tentative="1">
      <w:start w:val="1"/>
      <w:numFmt w:val="bullet"/>
      <w:lvlText w:val="o"/>
      <w:lvlJc w:val="left"/>
      <w:pPr>
        <w:ind w:left="1440" w:hanging="360"/>
      </w:pPr>
      <w:rPr>
        <w:rFonts w:ascii="Courier New" w:hAnsi="Courier New" w:cs="Courier New" w:hint="default"/>
      </w:rPr>
    </w:lvl>
    <w:lvl w:ilvl="2" w:tplc="DE48FA82" w:tentative="1">
      <w:start w:val="1"/>
      <w:numFmt w:val="bullet"/>
      <w:lvlText w:val=""/>
      <w:lvlJc w:val="left"/>
      <w:pPr>
        <w:ind w:left="2160" w:hanging="360"/>
      </w:pPr>
      <w:rPr>
        <w:rFonts w:ascii="Wingdings" w:hAnsi="Wingdings" w:hint="default"/>
      </w:rPr>
    </w:lvl>
    <w:lvl w:ilvl="3" w:tplc="F124AF24" w:tentative="1">
      <w:start w:val="1"/>
      <w:numFmt w:val="bullet"/>
      <w:lvlText w:val=""/>
      <w:lvlJc w:val="left"/>
      <w:pPr>
        <w:ind w:left="2880" w:hanging="360"/>
      </w:pPr>
      <w:rPr>
        <w:rFonts w:ascii="Symbol" w:hAnsi="Symbol" w:hint="default"/>
      </w:rPr>
    </w:lvl>
    <w:lvl w:ilvl="4" w:tplc="8D12543A" w:tentative="1">
      <w:start w:val="1"/>
      <w:numFmt w:val="bullet"/>
      <w:lvlText w:val="o"/>
      <w:lvlJc w:val="left"/>
      <w:pPr>
        <w:ind w:left="3600" w:hanging="360"/>
      </w:pPr>
      <w:rPr>
        <w:rFonts w:ascii="Courier New" w:hAnsi="Courier New" w:cs="Courier New" w:hint="default"/>
      </w:rPr>
    </w:lvl>
    <w:lvl w:ilvl="5" w:tplc="A7725B2E" w:tentative="1">
      <w:start w:val="1"/>
      <w:numFmt w:val="bullet"/>
      <w:lvlText w:val=""/>
      <w:lvlJc w:val="left"/>
      <w:pPr>
        <w:ind w:left="4320" w:hanging="360"/>
      </w:pPr>
      <w:rPr>
        <w:rFonts w:ascii="Wingdings" w:hAnsi="Wingdings" w:hint="default"/>
      </w:rPr>
    </w:lvl>
    <w:lvl w:ilvl="6" w:tplc="8D1E1886" w:tentative="1">
      <w:start w:val="1"/>
      <w:numFmt w:val="bullet"/>
      <w:lvlText w:val=""/>
      <w:lvlJc w:val="left"/>
      <w:pPr>
        <w:ind w:left="5040" w:hanging="360"/>
      </w:pPr>
      <w:rPr>
        <w:rFonts w:ascii="Symbol" w:hAnsi="Symbol" w:hint="default"/>
      </w:rPr>
    </w:lvl>
    <w:lvl w:ilvl="7" w:tplc="183E7EA0" w:tentative="1">
      <w:start w:val="1"/>
      <w:numFmt w:val="bullet"/>
      <w:lvlText w:val="o"/>
      <w:lvlJc w:val="left"/>
      <w:pPr>
        <w:ind w:left="5760" w:hanging="360"/>
      </w:pPr>
      <w:rPr>
        <w:rFonts w:ascii="Courier New" w:hAnsi="Courier New" w:cs="Courier New" w:hint="default"/>
      </w:rPr>
    </w:lvl>
    <w:lvl w:ilvl="8" w:tplc="54826AF0" w:tentative="1">
      <w:start w:val="1"/>
      <w:numFmt w:val="bullet"/>
      <w:lvlText w:val=""/>
      <w:lvlJc w:val="left"/>
      <w:pPr>
        <w:ind w:left="6480" w:hanging="360"/>
      </w:pPr>
      <w:rPr>
        <w:rFonts w:ascii="Wingdings" w:hAnsi="Wingdings" w:hint="default"/>
      </w:rPr>
    </w:lvl>
  </w:abstractNum>
  <w:abstractNum w:abstractNumId="7" w15:restartNumberingAfterBreak="0">
    <w:nsid w:val="721E408D"/>
    <w:multiLevelType w:val="multilevel"/>
    <w:tmpl w:val="B1EE7104"/>
    <w:lvl w:ilvl="0">
      <w:start w:val="1"/>
      <w:numFmt w:val="bullet"/>
      <w:pStyle w:val="Bullet1"/>
      <w:lvlText w:val="•"/>
      <w:lvlJc w:val="left"/>
      <w:pPr>
        <w:ind w:left="170" w:hanging="170"/>
      </w:pPr>
      <w:rPr>
        <w:rFonts w:ascii="Calibri Light" w:hAnsi="Calibri Light" w:hint="default"/>
        <w:color w:val="auto"/>
      </w:rPr>
    </w:lvl>
    <w:lvl w:ilvl="1">
      <w:start w:val="1"/>
      <w:numFmt w:val="bullet"/>
      <w:pStyle w:val="Bullet2"/>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8"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num w:numId="1">
    <w:abstractNumId w:val="0"/>
  </w:num>
  <w:num w:numId="2">
    <w:abstractNumId w:val="5"/>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abstractNumId w:val="3"/>
  </w:num>
  <w:num w:numId="4">
    <w:abstractNumId w:val="7"/>
  </w:num>
  <w:num w:numId="5">
    <w:abstractNumId w:val="8"/>
  </w:num>
  <w:num w:numId="6">
    <w:abstractNumId w:val="4"/>
  </w:num>
  <w:num w:numId="7">
    <w:abstractNumId w:val="2"/>
  </w:num>
  <w:num w:numId="8">
    <w:abstractNumId w:val="1"/>
  </w:num>
  <w:num w:numId="9">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TrueType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2154"/>
    <w:rsid w:val="00004175"/>
    <w:rsid w:val="000075A2"/>
    <w:rsid w:val="0001078E"/>
    <w:rsid w:val="00011D22"/>
    <w:rsid w:val="000135BC"/>
    <w:rsid w:val="0003263F"/>
    <w:rsid w:val="0004579C"/>
    <w:rsid w:val="00046B12"/>
    <w:rsid w:val="000501EE"/>
    <w:rsid w:val="000512C7"/>
    <w:rsid w:val="00052C4F"/>
    <w:rsid w:val="00053205"/>
    <w:rsid w:val="0005607A"/>
    <w:rsid w:val="0005628B"/>
    <w:rsid w:val="000635DB"/>
    <w:rsid w:val="00064197"/>
    <w:rsid w:val="000662EE"/>
    <w:rsid w:val="00073228"/>
    <w:rsid w:val="00080B40"/>
    <w:rsid w:val="00082D2F"/>
    <w:rsid w:val="00091760"/>
    <w:rsid w:val="000A1FA8"/>
    <w:rsid w:val="000A3B03"/>
    <w:rsid w:val="000A4331"/>
    <w:rsid w:val="000A49D0"/>
    <w:rsid w:val="000A7B8D"/>
    <w:rsid w:val="000C0155"/>
    <w:rsid w:val="000C1E20"/>
    <w:rsid w:val="000C3877"/>
    <w:rsid w:val="000D3138"/>
    <w:rsid w:val="000E502C"/>
    <w:rsid w:val="000E746F"/>
    <w:rsid w:val="000F0B25"/>
    <w:rsid w:val="00110057"/>
    <w:rsid w:val="0011453B"/>
    <w:rsid w:val="00130CF4"/>
    <w:rsid w:val="0014288D"/>
    <w:rsid w:val="00144704"/>
    <w:rsid w:val="00151411"/>
    <w:rsid w:val="0015251F"/>
    <w:rsid w:val="001532E9"/>
    <w:rsid w:val="00171398"/>
    <w:rsid w:val="001922BC"/>
    <w:rsid w:val="00197CA0"/>
    <w:rsid w:val="001A79FE"/>
    <w:rsid w:val="001B1814"/>
    <w:rsid w:val="001B5D29"/>
    <w:rsid w:val="001C6AA9"/>
    <w:rsid w:val="001C7EE2"/>
    <w:rsid w:val="001D3B46"/>
    <w:rsid w:val="001D5F9E"/>
    <w:rsid w:val="001D6894"/>
    <w:rsid w:val="001F4FDB"/>
    <w:rsid w:val="001F5B0D"/>
    <w:rsid w:val="00200FB2"/>
    <w:rsid w:val="00201A91"/>
    <w:rsid w:val="0020287E"/>
    <w:rsid w:val="00202AC3"/>
    <w:rsid w:val="0020301B"/>
    <w:rsid w:val="00203229"/>
    <w:rsid w:val="002061F7"/>
    <w:rsid w:val="00212636"/>
    <w:rsid w:val="002359A8"/>
    <w:rsid w:val="002413B7"/>
    <w:rsid w:val="00254A5A"/>
    <w:rsid w:val="002624B6"/>
    <w:rsid w:val="002666D6"/>
    <w:rsid w:val="00267C5A"/>
    <w:rsid w:val="002802C4"/>
    <w:rsid w:val="00282DB3"/>
    <w:rsid w:val="00286BE7"/>
    <w:rsid w:val="00292B7C"/>
    <w:rsid w:val="002A0247"/>
    <w:rsid w:val="002A1C56"/>
    <w:rsid w:val="002A617B"/>
    <w:rsid w:val="002C4D4C"/>
    <w:rsid w:val="002D6321"/>
    <w:rsid w:val="002E1D6B"/>
    <w:rsid w:val="002E2873"/>
    <w:rsid w:val="002E72ED"/>
    <w:rsid w:val="002F6347"/>
    <w:rsid w:val="003053F5"/>
    <w:rsid w:val="00312154"/>
    <w:rsid w:val="003442A4"/>
    <w:rsid w:val="00345B48"/>
    <w:rsid w:val="003475C7"/>
    <w:rsid w:val="00351680"/>
    <w:rsid w:val="003560E4"/>
    <w:rsid w:val="00356397"/>
    <w:rsid w:val="00360D80"/>
    <w:rsid w:val="00360DC1"/>
    <w:rsid w:val="003618F6"/>
    <w:rsid w:val="00362FC7"/>
    <w:rsid w:val="00373180"/>
    <w:rsid w:val="003804BC"/>
    <w:rsid w:val="00383531"/>
    <w:rsid w:val="003852ED"/>
    <w:rsid w:val="00390110"/>
    <w:rsid w:val="003973D9"/>
    <w:rsid w:val="003B56C9"/>
    <w:rsid w:val="003C620A"/>
    <w:rsid w:val="003D0571"/>
    <w:rsid w:val="003D1B0D"/>
    <w:rsid w:val="003D2E81"/>
    <w:rsid w:val="003D4FDB"/>
    <w:rsid w:val="003E402F"/>
    <w:rsid w:val="003F559F"/>
    <w:rsid w:val="004011AB"/>
    <w:rsid w:val="00412A6D"/>
    <w:rsid w:val="0041519F"/>
    <w:rsid w:val="00422A25"/>
    <w:rsid w:val="00431CE9"/>
    <w:rsid w:val="004332B9"/>
    <w:rsid w:val="0043628B"/>
    <w:rsid w:val="00440524"/>
    <w:rsid w:val="00440830"/>
    <w:rsid w:val="00440D1F"/>
    <w:rsid w:val="00440F5A"/>
    <w:rsid w:val="00450465"/>
    <w:rsid w:val="0045446B"/>
    <w:rsid w:val="00455CF4"/>
    <w:rsid w:val="00460E16"/>
    <w:rsid w:val="00461BAA"/>
    <w:rsid w:val="00462526"/>
    <w:rsid w:val="00462E9C"/>
    <w:rsid w:val="00463812"/>
    <w:rsid w:val="0046533D"/>
    <w:rsid w:val="00475E5A"/>
    <w:rsid w:val="00485827"/>
    <w:rsid w:val="0049088D"/>
    <w:rsid w:val="004919DB"/>
    <w:rsid w:val="004932AC"/>
    <w:rsid w:val="004A0D56"/>
    <w:rsid w:val="004A3146"/>
    <w:rsid w:val="004B1168"/>
    <w:rsid w:val="004C099F"/>
    <w:rsid w:val="004C4592"/>
    <w:rsid w:val="004C5EE1"/>
    <w:rsid w:val="004D6C01"/>
    <w:rsid w:val="004E22D9"/>
    <w:rsid w:val="004E7503"/>
    <w:rsid w:val="004F1A83"/>
    <w:rsid w:val="004F51D3"/>
    <w:rsid w:val="00507031"/>
    <w:rsid w:val="0051016D"/>
    <w:rsid w:val="0051187D"/>
    <w:rsid w:val="00520858"/>
    <w:rsid w:val="0052306C"/>
    <w:rsid w:val="00524790"/>
    <w:rsid w:val="00525742"/>
    <w:rsid w:val="0053015A"/>
    <w:rsid w:val="00536D7D"/>
    <w:rsid w:val="00547A21"/>
    <w:rsid w:val="00550A8E"/>
    <w:rsid w:val="00556FB9"/>
    <w:rsid w:val="00557B16"/>
    <w:rsid w:val="00562E4E"/>
    <w:rsid w:val="00563E57"/>
    <w:rsid w:val="005736BD"/>
    <w:rsid w:val="00575E87"/>
    <w:rsid w:val="005777A6"/>
    <w:rsid w:val="0059051E"/>
    <w:rsid w:val="005906B9"/>
    <w:rsid w:val="00590CFE"/>
    <w:rsid w:val="00594E11"/>
    <w:rsid w:val="00595987"/>
    <w:rsid w:val="005A0192"/>
    <w:rsid w:val="005B0338"/>
    <w:rsid w:val="005B1CDD"/>
    <w:rsid w:val="005B4222"/>
    <w:rsid w:val="005B4586"/>
    <w:rsid w:val="005D1273"/>
    <w:rsid w:val="005D5241"/>
    <w:rsid w:val="005D7EFF"/>
    <w:rsid w:val="005E4341"/>
    <w:rsid w:val="005E4EB7"/>
    <w:rsid w:val="005F391F"/>
    <w:rsid w:val="005F591D"/>
    <w:rsid w:val="005F6019"/>
    <w:rsid w:val="00604B78"/>
    <w:rsid w:val="00606144"/>
    <w:rsid w:val="00616F3A"/>
    <w:rsid w:val="006201A5"/>
    <w:rsid w:val="00621452"/>
    <w:rsid w:val="00634071"/>
    <w:rsid w:val="006343A6"/>
    <w:rsid w:val="00640B73"/>
    <w:rsid w:val="00651D8A"/>
    <w:rsid w:val="00654196"/>
    <w:rsid w:val="00670413"/>
    <w:rsid w:val="00671885"/>
    <w:rsid w:val="00677AD7"/>
    <w:rsid w:val="00680F2D"/>
    <w:rsid w:val="00694CE7"/>
    <w:rsid w:val="0069502E"/>
    <w:rsid w:val="006A23A6"/>
    <w:rsid w:val="006A23EA"/>
    <w:rsid w:val="006A345F"/>
    <w:rsid w:val="006A5975"/>
    <w:rsid w:val="006A5E32"/>
    <w:rsid w:val="006C2449"/>
    <w:rsid w:val="006C3A87"/>
    <w:rsid w:val="006C5C9F"/>
    <w:rsid w:val="006C7B50"/>
    <w:rsid w:val="006D02F3"/>
    <w:rsid w:val="006D0D6D"/>
    <w:rsid w:val="006D12C8"/>
    <w:rsid w:val="006D3CA7"/>
    <w:rsid w:val="006D7B51"/>
    <w:rsid w:val="006E3796"/>
    <w:rsid w:val="00701BF6"/>
    <w:rsid w:val="00717F08"/>
    <w:rsid w:val="00723858"/>
    <w:rsid w:val="00736994"/>
    <w:rsid w:val="00745483"/>
    <w:rsid w:val="00745CBD"/>
    <w:rsid w:val="007514DB"/>
    <w:rsid w:val="0075234C"/>
    <w:rsid w:val="0076200E"/>
    <w:rsid w:val="007657FF"/>
    <w:rsid w:val="00771F8A"/>
    <w:rsid w:val="007737A6"/>
    <w:rsid w:val="00783EAE"/>
    <w:rsid w:val="00785D85"/>
    <w:rsid w:val="00786A78"/>
    <w:rsid w:val="00787847"/>
    <w:rsid w:val="007919BF"/>
    <w:rsid w:val="007A0F75"/>
    <w:rsid w:val="007A1409"/>
    <w:rsid w:val="007B3F4A"/>
    <w:rsid w:val="007B5682"/>
    <w:rsid w:val="007C1F8B"/>
    <w:rsid w:val="007C2EB6"/>
    <w:rsid w:val="007D0811"/>
    <w:rsid w:val="007D378F"/>
    <w:rsid w:val="007E2866"/>
    <w:rsid w:val="007E4DA3"/>
    <w:rsid w:val="007E5A71"/>
    <w:rsid w:val="007F28A0"/>
    <w:rsid w:val="007F2AAF"/>
    <w:rsid w:val="007F48DA"/>
    <w:rsid w:val="007F6C0D"/>
    <w:rsid w:val="00806156"/>
    <w:rsid w:val="00806B0F"/>
    <w:rsid w:val="0081210B"/>
    <w:rsid w:val="00820818"/>
    <w:rsid w:val="0082249B"/>
    <w:rsid w:val="008230A5"/>
    <w:rsid w:val="00827407"/>
    <w:rsid w:val="008276C5"/>
    <w:rsid w:val="008324BE"/>
    <w:rsid w:val="00845C5C"/>
    <w:rsid w:val="00861785"/>
    <w:rsid w:val="00867105"/>
    <w:rsid w:val="00870091"/>
    <w:rsid w:val="008738A2"/>
    <w:rsid w:val="008911A4"/>
    <w:rsid w:val="008928CD"/>
    <w:rsid w:val="0089396E"/>
    <w:rsid w:val="0089543E"/>
    <w:rsid w:val="008A627D"/>
    <w:rsid w:val="008B4031"/>
    <w:rsid w:val="008C19E9"/>
    <w:rsid w:val="008C657F"/>
    <w:rsid w:val="008D0AFA"/>
    <w:rsid w:val="008D3D0E"/>
    <w:rsid w:val="008D4F85"/>
    <w:rsid w:val="008E7FA9"/>
    <w:rsid w:val="008F1E38"/>
    <w:rsid w:val="008F2EE7"/>
    <w:rsid w:val="0090188C"/>
    <w:rsid w:val="00921433"/>
    <w:rsid w:val="00925F83"/>
    <w:rsid w:val="00930540"/>
    <w:rsid w:val="009316AB"/>
    <w:rsid w:val="00933B8B"/>
    <w:rsid w:val="00937B40"/>
    <w:rsid w:val="0095712D"/>
    <w:rsid w:val="00957F0A"/>
    <w:rsid w:val="00971366"/>
    <w:rsid w:val="00975CD4"/>
    <w:rsid w:val="009835F3"/>
    <w:rsid w:val="009965BD"/>
    <w:rsid w:val="009A57D8"/>
    <w:rsid w:val="009C039F"/>
    <w:rsid w:val="009D03EA"/>
    <w:rsid w:val="009D33BD"/>
    <w:rsid w:val="009D3A86"/>
    <w:rsid w:val="009E625D"/>
    <w:rsid w:val="009F3AF7"/>
    <w:rsid w:val="009F42FF"/>
    <w:rsid w:val="009F7346"/>
    <w:rsid w:val="00A015D1"/>
    <w:rsid w:val="00A047D9"/>
    <w:rsid w:val="00A079E1"/>
    <w:rsid w:val="00A12593"/>
    <w:rsid w:val="00A12FC9"/>
    <w:rsid w:val="00A16F08"/>
    <w:rsid w:val="00A20145"/>
    <w:rsid w:val="00A20F33"/>
    <w:rsid w:val="00A21776"/>
    <w:rsid w:val="00A461C0"/>
    <w:rsid w:val="00A4656D"/>
    <w:rsid w:val="00A465AA"/>
    <w:rsid w:val="00A50708"/>
    <w:rsid w:val="00A5519A"/>
    <w:rsid w:val="00A55E9D"/>
    <w:rsid w:val="00A57121"/>
    <w:rsid w:val="00A62E00"/>
    <w:rsid w:val="00A651FB"/>
    <w:rsid w:val="00A71620"/>
    <w:rsid w:val="00A808E5"/>
    <w:rsid w:val="00A81639"/>
    <w:rsid w:val="00A914B7"/>
    <w:rsid w:val="00A924A7"/>
    <w:rsid w:val="00A928BE"/>
    <w:rsid w:val="00A9371C"/>
    <w:rsid w:val="00A93ACF"/>
    <w:rsid w:val="00A97BD3"/>
    <w:rsid w:val="00AA64F8"/>
    <w:rsid w:val="00AA68E5"/>
    <w:rsid w:val="00AA7C91"/>
    <w:rsid w:val="00AB24C4"/>
    <w:rsid w:val="00AB37BD"/>
    <w:rsid w:val="00AC64DA"/>
    <w:rsid w:val="00AD1AA3"/>
    <w:rsid w:val="00AD5123"/>
    <w:rsid w:val="00AE1330"/>
    <w:rsid w:val="00AE270A"/>
    <w:rsid w:val="00AE29DB"/>
    <w:rsid w:val="00AE6E1C"/>
    <w:rsid w:val="00AF517A"/>
    <w:rsid w:val="00AF7CF5"/>
    <w:rsid w:val="00B008DB"/>
    <w:rsid w:val="00B05C67"/>
    <w:rsid w:val="00B07754"/>
    <w:rsid w:val="00B2178E"/>
    <w:rsid w:val="00B279A5"/>
    <w:rsid w:val="00B306F0"/>
    <w:rsid w:val="00B332D8"/>
    <w:rsid w:val="00B34150"/>
    <w:rsid w:val="00B4228B"/>
    <w:rsid w:val="00B42849"/>
    <w:rsid w:val="00B47714"/>
    <w:rsid w:val="00B479A1"/>
    <w:rsid w:val="00B503AA"/>
    <w:rsid w:val="00B55CAF"/>
    <w:rsid w:val="00B60BC7"/>
    <w:rsid w:val="00B62007"/>
    <w:rsid w:val="00B661EB"/>
    <w:rsid w:val="00B671C6"/>
    <w:rsid w:val="00B70A06"/>
    <w:rsid w:val="00B8132D"/>
    <w:rsid w:val="00B84CFE"/>
    <w:rsid w:val="00BA4E92"/>
    <w:rsid w:val="00BA6EAD"/>
    <w:rsid w:val="00BC4632"/>
    <w:rsid w:val="00BD2106"/>
    <w:rsid w:val="00BE1175"/>
    <w:rsid w:val="00BF3EDE"/>
    <w:rsid w:val="00BF760D"/>
    <w:rsid w:val="00C104C6"/>
    <w:rsid w:val="00C23EF4"/>
    <w:rsid w:val="00C2475F"/>
    <w:rsid w:val="00C278CD"/>
    <w:rsid w:val="00C3277C"/>
    <w:rsid w:val="00C32F07"/>
    <w:rsid w:val="00C34479"/>
    <w:rsid w:val="00C46281"/>
    <w:rsid w:val="00C467BB"/>
    <w:rsid w:val="00C50EA0"/>
    <w:rsid w:val="00C5189B"/>
    <w:rsid w:val="00C5476B"/>
    <w:rsid w:val="00C568AA"/>
    <w:rsid w:val="00C62D9B"/>
    <w:rsid w:val="00C6340C"/>
    <w:rsid w:val="00C66382"/>
    <w:rsid w:val="00C72B0D"/>
    <w:rsid w:val="00C91660"/>
    <w:rsid w:val="00C92F64"/>
    <w:rsid w:val="00C9747F"/>
    <w:rsid w:val="00CA44CC"/>
    <w:rsid w:val="00CB177B"/>
    <w:rsid w:val="00CB1CAC"/>
    <w:rsid w:val="00CB662C"/>
    <w:rsid w:val="00CC6756"/>
    <w:rsid w:val="00CD59E9"/>
    <w:rsid w:val="00CE5491"/>
    <w:rsid w:val="00CF042E"/>
    <w:rsid w:val="00CF147F"/>
    <w:rsid w:val="00CF28F0"/>
    <w:rsid w:val="00CF51F7"/>
    <w:rsid w:val="00D003DC"/>
    <w:rsid w:val="00D101C2"/>
    <w:rsid w:val="00D21A17"/>
    <w:rsid w:val="00D32B47"/>
    <w:rsid w:val="00D368DF"/>
    <w:rsid w:val="00D3768F"/>
    <w:rsid w:val="00D515F1"/>
    <w:rsid w:val="00D54321"/>
    <w:rsid w:val="00D664AA"/>
    <w:rsid w:val="00D72751"/>
    <w:rsid w:val="00D8523F"/>
    <w:rsid w:val="00D87F9A"/>
    <w:rsid w:val="00D961E1"/>
    <w:rsid w:val="00D96620"/>
    <w:rsid w:val="00DA252E"/>
    <w:rsid w:val="00DC0483"/>
    <w:rsid w:val="00DC6EB9"/>
    <w:rsid w:val="00DE45F6"/>
    <w:rsid w:val="00DE49F9"/>
    <w:rsid w:val="00DF0A54"/>
    <w:rsid w:val="00DF228F"/>
    <w:rsid w:val="00DF6109"/>
    <w:rsid w:val="00E10B68"/>
    <w:rsid w:val="00E11B69"/>
    <w:rsid w:val="00E12DDC"/>
    <w:rsid w:val="00E14AE9"/>
    <w:rsid w:val="00E154F9"/>
    <w:rsid w:val="00E34538"/>
    <w:rsid w:val="00E5026A"/>
    <w:rsid w:val="00E51846"/>
    <w:rsid w:val="00E53873"/>
    <w:rsid w:val="00E567CA"/>
    <w:rsid w:val="00E569E6"/>
    <w:rsid w:val="00E66620"/>
    <w:rsid w:val="00E67338"/>
    <w:rsid w:val="00E67493"/>
    <w:rsid w:val="00E74938"/>
    <w:rsid w:val="00E92A9D"/>
    <w:rsid w:val="00E92CD0"/>
    <w:rsid w:val="00E94B62"/>
    <w:rsid w:val="00E95C88"/>
    <w:rsid w:val="00EA0C6A"/>
    <w:rsid w:val="00EA393C"/>
    <w:rsid w:val="00EB61A7"/>
    <w:rsid w:val="00EC38B6"/>
    <w:rsid w:val="00EE25E3"/>
    <w:rsid w:val="00EE3AAC"/>
    <w:rsid w:val="00EF4AE0"/>
    <w:rsid w:val="00F06C35"/>
    <w:rsid w:val="00F07FA5"/>
    <w:rsid w:val="00F165D0"/>
    <w:rsid w:val="00F16DB9"/>
    <w:rsid w:val="00F2506F"/>
    <w:rsid w:val="00F302AD"/>
    <w:rsid w:val="00F32C29"/>
    <w:rsid w:val="00F353E2"/>
    <w:rsid w:val="00F457CD"/>
    <w:rsid w:val="00F620E8"/>
    <w:rsid w:val="00F63BB5"/>
    <w:rsid w:val="00F76603"/>
    <w:rsid w:val="00F822FF"/>
    <w:rsid w:val="00F86DB2"/>
    <w:rsid w:val="00F91E35"/>
    <w:rsid w:val="00FA062B"/>
    <w:rsid w:val="00FA2B35"/>
    <w:rsid w:val="00FA3554"/>
    <w:rsid w:val="00FB14A2"/>
    <w:rsid w:val="00FB3379"/>
    <w:rsid w:val="00FB4299"/>
    <w:rsid w:val="00FB694D"/>
    <w:rsid w:val="00FC3C23"/>
    <w:rsid w:val="00FC3C8B"/>
    <w:rsid w:val="00FC6C2B"/>
    <w:rsid w:val="00FD131B"/>
    <w:rsid w:val="00FD211D"/>
    <w:rsid w:val="00FD78A3"/>
    <w:rsid w:val="00FE224D"/>
    <w:rsid w:val="00FE2AE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12DE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2AAF"/>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rPr>
  </w:style>
  <w:style w:type="paragraph" w:styleId="Heading4">
    <w:name w:val="heading 4"/>
    <w:basedOn w:val="Normal"/>
    <w:next w:val="Normal"/>
    <w:link w:val="Heading4Char"/>
    <w:uiPriority w:val="9"/>
    <w:unhideWhenUsed/>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rsid w:val="000A49D0"/>
    <w:pPr>
      <w:outlineLvl w:val="8"/>
    </w:pPr>
    <w:rPr>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line="288" w:lineRule="auto"/>
    </w:pPr>
  </w:style>
  <w:style w:type="paragraph" w:customStyle="1" w:styleId="ConfidentialStatus">
    <w:name w:val="ConfidentialStatus"/>
    <w:basedOn w:val="Normal"/>
    <w:next w:val="Normal"/>
    <w:qFormat/>
    <w:rsid w:val="009D03EA"/>
    <w:pPr>
      <w:spacing w:before="240" w:after="320"/>
    </w:pPr>
    <w:rPr>
      <w:caps/>
      <w:color w:val="000000" w:themeColor="text1"/>
      <w:spacing w:val="10"/>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basedOn w:val="Normal"/>
    <w:next w:val="Normal"/>
    <w:link w:val="SubtitleChar"/>
    <w:uiPriority w:val="11"/>
    <w:qFormat/>
    <w:rsid w:val="003B56C9"/>
    <w:pPr>
      <w:numPr>
        <w:ilvl w:val="1"/>
      </w:numPr>
      <w:spacing w:after="400"/>
    </w:pPr>
    <w:rPr>
      <w:rFonts w:asciiTheme="majorHAnsi" w:eastAsiaTheme="minorEastAsia" w:hAnsiTheme="majorHAnsi"/>
      <w:spacing w:val="15"/>
      <w:sz w:val="36"/>
    </w:rPr>
  </w:style>
  <w:style w:type="character" w:customStyle="1" w:styleId="SubtitleChar">
    <w:name w:val="Subtitle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semiHidden/>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semiHidden/>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semiHidden/>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semiHidden/>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semiHidden/>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semiHidden/>
    <w:unhideWhenUsed/>
    <w:rsid w:val="007919BF"/>
    <w:rPr>
      <w:rFonts w:cs="Consolas"/>
      <w:sz w:val="21"/>
      <w:szCs w:val="21"/>
    </w:rPr>
  </w:style>
  <w:style w:type="character" w:customStyle="1" w:styleId="PlainTextChar">
    <w:name w:val="Plain Text Char"/>
    <w:basedOn w:val="DefaultParagraphFont"/>
    <w:link w:val="PlainText"/>
    <w:uiPriority w:val="99"/>
    <w:semiHidden/>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uiPriority w:val="99"/>
    <w:semiHidden/>
    <w:unhideWhenUsed/>
    <w:rsid w:val="0089543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
    <w:name w:val="Bullet 1"/>
    <w:basedOn w:val="Normal"/>
    <w:link w:val="Bullet1Char"/>
    <w:qFormat/>
    <w:rsid w:val="004B1168"/>
    <w:pPr>
      <w:numPr>
        <w:numId w:val="4"/>
      </w:numPr>
      <w:spacing w:before="60"/>
      <w:ind w:left="199" w:hanging="199"/>
    </w:pPr>
  </w:style>
  <w:style w:type="paragraph" w:customStyle="1" w:styleId="Bullet2">
    <w:name w:val="Bullet 2"/>
    <w:basedOn w:val="Bullet1"/>
    <w:qFormat/>
    <w:rsid w:val="004B1168"/>
    <w:pPr>
      <w:numPr>
        <w:ilvl w:val="1"/>
      </w:numPr>
      <w:ind w:left="454" w:hanging="227"/>
    </w:pPr>
  </w:style>
  <w:style w:type="paragraph" w:customStyle="1" w:styleId="Bullet3">
    <w:name w:val="Bullet 3"/>
    <w:basedOn w:val="Bullet1"/>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line="264" w:lineRule="auto"/>
    </w:pPr>
    <w:rPr>
      <w:sz w:val="18"/>
    </w:rPr>
  </w:style>
  <w:style w:type="paragraph" w:customStyle="1" w:styleId="Figurebullet">
    <w:name w:val="Figure bullet"/>
    <w:basedOn w:val="Bullet1"/>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pPr>
    <w:rPr>
      <w:rFonts w:asciiTheme="majorHAnsi" w:hAnsiTheme="majorHAnsi"/>
    </w:rPr>
  </w:style>
  <w:style w:type="paragraph" w:customStyle="1" w:styleId="Tablesubheading">
    <w:name w:val="Table subheading"/>
    <w:basedOn w:val="Normal"/>
    <w:next w:val="Normal"/>
    <w:qFormat/>
    <w:rsid w:val="00F620E8"/>
  </w:style>
  <w:style w:type="paragraph" w:customStyle="1" w:styleId="Tabletext">
    <w:name w:val="Table text"/>
    <w:basedOn w:val="Normal"/>
    <w:qFormat/>
    <w:rsid w:val="007919BF"/>
  </w:style>
  <w:style w:type="paragraph" w:customStyle="1" w:styleId="Tablebullet">
    <w:name w:val="Table bullet"/>
    <w:basedOn w:val="Bullet1"/>
    <w:qFormat/>
    <w:rsid w:val="00F620E8"/>
    <w:pPr>
      <w:spacing w:before="120"/>
      <w:ind w:left="227"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customStyle="1" w:styleId="UnresolvedMention1">
    <w:name w:val="Unresolved Mention1"/>
    <w:basedOn w:val="DefaultParagraphFont"/>
    <w:uiPriority w:val="99"/>
    <w:semiHidden/>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unhideWhenUsed/>
    <w:rPr>
      <w:szCs w:val="20"/>
    </w:rPr>
  </w:style>
  <w:style w:type="character" w:customStyle="1" w:styleId="CommentTextChar">
    <w:name w:val="Comment Text Char"/>
    <w:basedOn w:val="DefaultParagraphFont"/>
    <w:link w:val="CommentText"/>
    <w:uiPriority w:val="99"/>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semiHidden/>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ind w:left="200" w:hanging="200"/>
    </w:pPr>
  </w:style>
  <w:style w:type="paragraph" w:styleId="NormalWeb">
    <w:name w:val="Normal (Web)"/>
    <w:basedOn w:val="Normal"/>
    <w:uiPriority w:val="99"/>
    <w:semiHidden/>
    <w:unhideWhenUsed/>
    <w:rsid w:val="00E11B69"/>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rPr>
  </w:style>
  <w:style w:type="paragraph" w:styleId="EnvelopeAddress">
    <w:name w:val="envelope address"/>
    <w:basedOn w:val="Normal"/>
    <w:uiPriority w:val="99"/>
    <w:semiHidden/>
    <w:unhideWhenUsed/>
    <w:rsid w:val="000662EE"/>
    <w:pPr>
      <w:framePr w:w="4320" w:h="2160" w:hRule="exact" w:hSpace="141" w:wrap="auto" w:hAnchor="page" w:xAlign="center" w:yAlign="bottom"/>
      <w:ind w:left="1"/>
    </w:pPr>
    <w:rPr>
      <w:rFonts w:asciiTheme="majorHAnsi" w:eastAsiaTheme="majorEastAsia" w:hAnsiTheme="majorHAnsi" w:cstheme="majorBidi"/>
    </w:rPr>
  </w:style>
  <w:style w:type="character" w:styleId="FollowedHyperlink">
    <w:name w:val="FollowedHyperlink"/>
    <w:basedOn w:val="Hyperlink"/>
    <w:uiPriority w:val="99"/>
    <w:unhideWhenUsed/>
    <w:rsid w:val="009D03EA"/>
    <w:rPr>
      <w:rFonts w:asciiTheme="minorHAnsi" w:hAnsiTheme="minorHAnsi"/>
      <w:color w:val="0070F2"/>
      <w:u w:val="single"/>
    </w:rPr>
  </w:style>
  <w:style w:type="paragraph" w:customStyle="1" w:styleId="Body">
    <w:name w:val="Body"/>
    <w:uiPriority w:val="99"/>
    <w:semiHidden/>
    <w:rsid w:val="00616F3A"/>
    <w:pPr>
      <w:spacing w:line="252" w:lineRule="auto"/>
    </w:pPr>
    <w:rPr>
      <w:rFonts w:ascii="Calibri" w:eastAsia="Arial Unicode MS" w:hAnsi="Calibri" w:cs="Arial Unicode MS"/>
      <w:color w:val="000000"/>
      <w:kern w:val="2"/>
      <w:u w:color="000000"/>
      <w:lang w:val="" w:eastAsia=""/>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checkpoint.url-protection.com/v1/r07/url?o=https%3A//www.sap.com/mena/index.html&amp;g=YTNmNTdlYzk2OTA2NmZjZA==&amp;h=OGNmNGM4YzU2MzFiOGJkMzNmM2Q0MjNkZGU0ZmZkZGIwZTk3MmViYTA0ZWE3NDUwNTQ0ODExYzIwMDU3ODRiNw==&amp;p=bWVjMTpyYWtjZXJhbWljc3Bqc2M6YzpvOmJhNjkzMDY5MDIwMDZjNzg3NTU4NTRhOTNmMmI1ZDU2Ojc6cDpU" TargetMode="External"/><Relationship Id="rId18" Type="http://schemas.openxmlformats.org/officeDocument/2006/relationships/hyperlink" Target="mailto:sufiya.sheikh@rakceramics.com"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checkpoint.url-protection.com/v1/r07/url?o=http%3A//www.sap.com/photos&amp;g=NjY3MzkwZWU2NTMxMTQwZA==&amp;h=MWE1YzhhNWQwY2JjOTEzYzgxYzM3ZTY5MGMxNjUyYTc4NWNlODJlNDliNzRiMGZjYmQyNWUzYjdkMWQyZTMyYQ==&amp;p=bWVjMTpyYWtjZXJhbWljc3Bqc2M6YzpvOmJhNjkzMDY5MDIwMDZjNzg3NTU4NTRhOTNmMmI1ZDU2Ojc6cDpU"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checkpoint.url-protection.com/v1/r07/url?o=https%3A//www.rakceramics.com&amp;g=ZjcyYmRmZWI1MjRhZDQ3NQ==&amp;h=N2VlNTJiYzY4NDE5ZTc3ODBhNTk3OTVmYzM3MDg5YTU0NDZjMzE0NjY0YzQwNmE5ZmVmMGZjYjAwNzRlY2U4OA==&amp;p=bWVjMTpyYWtjZXJhbWljc3Bqc2M6YzpvOjkyNjYxYjU1ZTczYTk5NDBjMjNlYzNiNmU3MWYwMjliOjc6cDpU"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checkpoint.url-protection.com/v1/r07/url?o=https%3A//bsky.app/profile/sap.com&amp;g=MWNiNGEwYzkwM2U2YTVmOQ==&amp;h=NmJlZGZhYzlhMDIzMTkyMDlhYzllN2NkY2NiNWY3NjYxOTM3NmNmZDUzMTVmZjhlYWMyMjhiNDNiYmQyNDI1NA==&amp;p=bWVjMTpyYWtjZXJhbWljc3Bqc2M6YzpvOmJhNjkzMDY5MDIwMDZjNzg3NTU4NTRhOTNmMmI1ZDU2Ojc6cDpU" TargetMode="External"/><Relationship Id="rId20" Type="http://schemas.openxmlformats.org/officeDocument/2006/relationships/hyperlink" Target="https://checkpoint.url-protection.com/v1/r07/url?o=https%3A//www.sap.com/copyright&amp;g=OGY5MzEwMjU2ODY5M2YwZg==&amp;h=NGJkZDhiMWExMmM3NjQwYzk3YTQ1ODcxNmQxYmFkMzEwN2JlZDU1M2FiZWFmYzQ2NDIzYzcxYjVkMzI0Y2VjZQ==&amp;p=bWVjMTpyYWtjZXJhbWljc3Bqc2M6YzpvOmJhNjkzMDY5MDIwMDZjNzg3NTU4NTRhOTNmMmI1ZDU2Ojc6cDp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mailto:press@sap.com" TargetMode="External"/><Relationship Id="rId5" Type="http://schemas.openxmlformats.org/officeDocument/2006/relationships/numbering" Target="numbering.xml"/><Relationship Id="rId15" Type="http://schemas.openxmlformats.org/officeDocument/2006/relationships/hyperlink" Target="https://checkpoint.url-protection.com/v1/r07/url?o=https%3A//www.linkedin.com/showcase/sap-news&amp;g=NmMzYzkxNjEzMjNhOWZlNA==&amp;h=Njg4ZTBlNjk0MWM0NjFhMWFlMjZkODc2NDg5OWYyYzNhYTBlOTZmOGRlZWYzMjNhYmJjYTU5NGNmZTM2YTZjZA==&amp;p=bWVjMTpyYWtjZXJhbWljc3Bqc2M6YzpvOmJhNjkzMDY5MDIwMDZjNzg3NTU4NTRhOTNmMmI1ZDU2Ojc6cDpU" TargetMode="External"/><Relationship Id="rId23" Type="http://schemas.openxmlformats.org/officeDocument/2006/relationships/hyperlink" Target="https://checkpoint.url-protection.com/v1/r07/url?o=https%3A//www.sap.com/corporate/en/legal/privacy.html&amp;g=YTM0YjA0NzU2YzQ5NDkxYw==&amp;h=YzU2ZWU2YzU2N2M0ZjU3NGUyZjkyMzA0NGVkZjdmMjQ3OTNlMzBkMzczMjdjODMwNjYxMWFiYTBlMjFiMTU4OQ==&amp;p=bWVjMTpyYWtjZXJhbWljc3Bqc2M6YzpvOmJhNjkzMDY5MDIwMDZjNzg3NTU4NTRhOTNmMmI1ZDU2Ojc6cDpU"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checkpoint.url-protection.com/v1/r07/url?o=http%3A//www.sap.com&amp;g=NDkzYmRhYzM0Nzk0M2NiYQ==&amp;h=YmE5NDcwYzhhYTM0MmViZGZhNzAyZWY4ZjViMDljMzczOGY5MWQ3YTg0ODM4ZTUwZWRmYWYyYWJhMjNkMjMyYw==&amp;p=bWVjMTpyYWtjZXJhbWljc3Bqc2M6YzpvOmJhNjkzMDY5MDIwMDZjNzg3NTU4NTRhOTNmMmI1ZDU2Ojc6cDp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heckpoint.url-protection.com/v1/r07/url?o=http%3A//news.sap.com/&amp;g=NzZiM2E1NzQyMGY1MjlkZg==&amp;h=NTQ3MGYwYzgwZGY0YzczY2RmZTg5YjAwNmVmMzk4NTVmYjU5ZGYxZTBiMzY1ZTU3NWIwODZlNmQ0MzNhNjAzZQ==&amp;p=bWVjMTpyYWtjZXJhbWljc3Bqc2M6YzpvOmJhNjkzMDY5MDIwMDZjNzg3NTU4NTRhOTNmMmI1ZDU2Ojc6cDpU" TargetMode="External"/><Relationship Id="rId22" Type="http://schemas.openxmlformats.org/officeDocument/2006/relationships/hyperlink" Target="mailto:sap@wallispr.com"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checkpoint.url-protection.com/v1/r07/url?o=http%3A//www.sap.com/legal-notice&amp;g=OTE1ZmM2NmE0YTEzM2RkMQ==&amp;h=NTcyZTVlYjQ3YmQ1MTAzMDhhZTIzOTJhNzNhMTRjNzdmYmRlZjAxMzhjZmM4YTYwYmZiZjZiYmZkMDYxMjVlOQ==&amp;p=bWVjMTpyYWtjZXJhbWljc3Bqc2M6YzpvOmJhNjkzMDY5MDIwMDZjNzg3NTU4NTRhOTNmMmI1ZDU2Ojc6cDpU"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072928\Downloads\SAP_SE_Jan2025_A4.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custClrLst>
    <a:custClr name="Blue 2">
      <a:srgbClr val="D1EFFF"/>
    </a:custClr>
    <a:custClr name="Blue 4">
      <a:srgbClr val="89D1FF"/>
    </a:custClr>
    <a:custClr name="Blue 6">
      <a:srgbClr val="1B90FF"/>
    </a:custClr>
    <a:custClr name="Blue 7">
      <a:srgbClr val="0070F2"/>
    </a:custClr>
    <a:custClr name="Blue 10">
      <a:srgbClr val="002A86"/>
    </a:custClr>
    <a:custClr name="Blue 11">
      <a:srgbClr val="00144A"/>
    </a:custClr>
    <a:custClr name="Mango 2">
      <a:srgbClr val="FFF3B8"/>
    </a:custClr>
    <a:custClr name="Mango 4">
      <a:srgbClr val="FFC933"/>
    </a:custClr>
    <a:custClr name="Mango 6">
      <a:srgbClr val="E76500"/>
    </a:custClr>
    <a:custClr name="Mango 7">
      <a:srgbClr val="C35500"/>
    </a:custClr>
    <a:custClr name="Mango 10">
      <a:srgbClr val="6D1900"/>
    </a:custClr>
    <a:custClr name="Mango 11">
      <a:srgbClr val="450B00"/>
    </a:custClr>
    <a:custClr name="Teal 2">
      <a:srgbClr val="C2FCEE"/>
    </a:custClr>
    <a:custClr name="Teal 4">
      <a:srgbClr val="2CE0BF"/>
    </a:custClr>
    <a:custClr name="Teal 6">
      <a:srgbClr val="049F9A"/>
    </a:custClr>
    <a:custClr name="Teal 7">
      <a:srgbClr val="07838F"/>
    </a:custClr>
    <a:custClr name="Teal 10">
      <a:srgbClr val="02414C"/>
    </a:custClr>
    <a:custClr name="Teal 11">
      <a:srgbClr val="012931"/>
    </a:custClr>
    <a:custClr name="Green 2">
      <a:srgbClr val="EBF5CB"/>
    </a:custClr>
    <a:custClr name="Green 4">
      <a:srgbClr val="97DD40"/>
    </a:custClr>
    <a:custClr name="Green 6">
      <a:srgbClr val="36A41D"/>
    </a:custClr>
    <a:custClr name="Green 7">
      <a:srgbClr val="188918"/>
    </a:custClr>
    <a:custClr name="Green 10">
      <a:srgbClr val="164323"/>
    </a:custClr>
    <a:custClr name="Green 11">
      <a:srgbClr val="0E2B16"/>
    </a:custClr>
    <a:custClr name="Red 2">
      <a:srgbClr val="FFD5EA"/>
    </a:custClr>
    <a:custClr name="Red 4">
      <a:srgbClr val="FF8CB2"/>
    </a:custClr>
    <a:custClr name="Red 6">
      <a:srgbClr val="EE3939"/>
    </a:custClr>
    <a:custClr name="Red 7">
      <a:srgbClr val="D20A0A"/>
    </a:custClr>
    <a:custClr name="Red 10">
      <a:srgbClr val="5A0404"/>
    </a:custClr>
    <a:custClr name="Red 11">
      <a:srgbClr val="350000"/>
    </a:custClr>
    <a:custClr name="Raspberry 2">
      <a:srgbClr val="FFDCE8"/>
    </a:custClr>
    <a:custClr name="Raspberry 4">
      <a:srgbClr val="FEADC8"/>
    </a:custClr>
    <a:custClr name="Raspberry 6">
      <a:srgbClr val="FA4F96"/>
    </a:custClr>
    <a:custClr name="Raspberry 7">
      <a:srgbClr val="DF1278"/>
    </a:custClr>
    <a:custClr name="Raspberry 10">
      <a:srgbClr val="71014B"/>
    </a:custClr>
    <a:custClr name="Raspberry 11">
      <a:srgbClr val="510136"/>
    </a:custClr>
    <a:custClr name="Pink 2">
      <a:srgbClr val="FFDCF3"/>
    </a:custClr>
    <a:custClr name="Pink 4">
      <a:srgbClr val="FF8AF0"/>
    </a:custClr>
    <a:custClr name="Pink 6">
      <a:srgbClr val="F31DED"/>
    </a:custClr>
    <a:custClr name="Pink 7">
      <a:srgbClr val="CC00DC"/>
    </a:custClr>
    <a:custClr name="Pink 10">
      <a:srgbClr val="510080"/>
    </a:custClr>
    <a:custClr name="Pink 11">
      <a:srgbClr val="28004A"/>
    </a:custClr>
    <a:custClr name="Indigo 2">
      <a:srgbClr val="E2D8FF"/>
    </a:custClr>
    <a:custClr name="Indigo 4">
      <a:srgbClr val="B894FF"/>
    </a:custClr>
    <a:custClr name="Indigo 6">
      <a:srgbClr val="7858FF"/>
    </a:custClr>
    <a:custClr name="Indigo 7">
      <a:srgbClr val="5D36FF"/>
    </a:custClr>
    <a:custClr name="Indigo 10">
      <a:srgbClr val="1C0C6E"/>
    </a:custClr>
    <a:custClr name="Indigo 11">
      <a:srgbClr val="0E0637"/>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f7ef36e9-076c-4829-a708-3cf3aa98c284" xsi:nil="true"/>
    <lcf76f155ced4ddcb4097134ff3c332f xmlns="7b9ae38d-beea-4b97-9a0e-8c1291f0c65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1B96EFB21FAE843A2A5F5F64C54B276" ma:contentTypeVersion="19" ma:contentTypeDescription="Create a new document." ma:contentTypeScope="" ma:versionID="b95ce1a4eed419f36e6ff876b3034a31">
  <xsd:schema xmlns:xsd="http://www.w3.org/2001/XMLSchema" xmlns:xs="http://www.w3.org/2001/XMLSchema" xmlns:p="http://schemas.microsoft.com/office/2006/metadata/properties" xmlns:ns2="f7ef36e9-076c-4829-a708-3cf3aa98c284" xmlns:ns3="7b9ae38d-beea-4b97-9a0e-8c1291f0c654" targetNamespace="http://schemas.microsoft.com/office/2006/metadata/properties" ma:root="true" ma:fieldsID="f5b307a80bb08b8cd6224f6a824adb50" ns2:_="" ns3:_="">
    <xsd:import namespace="f7ef36e9-076c-4829-a708-3cf3aa98c284"/>
    <xsd:import namespace="7b9ae38d-beea-4b97-9a0e-8c1291f0c65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AutoKeyPoints" minOccurs="0"/>
                <xsd:element ref="ns3:MediaServiceKeyPoints"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ef36e9-076c-4829-a708-3cf3aa98c28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ccf874c-540f-4a06-a0e0-3c79847fed0a}" ma:internalName="TaxCatchAll" ma:showField="CatchAllData" ma:web="f7ef36e9-076c-4829-a708-3cf3aa98c28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b9ae38d-beea-4b97-9a0e-8c1291f0c65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d93ff4d-907b-4ec7-bb08-d15c533ed58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773323-09CD-4AA0-8DBD-61AC1B0EDB8C}">
  <ds:schemaRefs>
    <ds:schemaRef ds:uri="http://schemas.microsoft.com/sharepoint/v3/contenttype/forms"/>
  </ds:schemaRefs>
</ds:datastoreItem>
</file>

<file path=customXml/itemProps2.xml><?xml version="1.0" encoding="utf-8"?>
<ds:datastoreItem xmlns:ds="http://schemas.openxmlformats.org/officeDocument/2006/customXml" ds:itemID="{82AFC9C7-505A-42C0-9D91-57000EC5E95A}">
  <ds:schemaRefs>
    <ds:schemaRef ds:uri="http://schemas.microsoft.com/office/2006/metadata/properties"/>
    <ds:schemaRef ds:uri="http://schemas.microsoft.com/office/infopath/2007/PartnerControls"/>
    <ds:schemaRef ds:uri="f7ef36e9-076c-4829-a708-3cf3aa98c284"/>
    <ds:schemaRef ds:uri="7b9ae38d-beea-4b97-9a0e-8c1291f0c654"/>
  </ds:schemaRefs>
</ds:datastoreItem>
</file>

<file path=customXml/itemProps3.xml><?xml version="1.0" encoding="utf-8"?>
<ds:datastoreItem xmlns:ds="http://schemas.openxmlformats.org/officeDocument/2006/customXml" ds:itemID="{434618F0-68FE-4D82-B95E-E646C8DCD0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ef36e9-076c-4829-a708-3cf3aa98c284"/>
    <ds:schemaRef ds:uri="7b9ae38d-beea-4b97-9a0e-8c1291f0c6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D248B6-0640-4BE6-8936-9F629EAA5B7C}">
  <ds:schemaRefs>
    <ds:schemaRef ds:uri="http://schemas.openxmlformats.org/officeDocument/2006/bibliography"/>
  </ds:schemaRefs>
</ds:datastoreItem>
</file>

<file path=docMetadata/LabelInfo.xml><?xml version="1.0" encoding="utf-8"?>
<clbl:labelList xmlns:clbl="http://schemas.microsoft.com/office/2020/mipLabelMetadata">
  <clbl:label id="{0cf7ac0a-4681-4823-ab0b-04ef02c5f873}" enabled="1" method="Standard" siteId="{42f7676c-f455-423c-82f6-dc2d99791af7}" removed="0"/>
</clbl:labelList>
</file>

<file path=docProps/app.xml><?xml version="1.0" encoding="utf-8"?>
<Properties xmlns="http://schemas.openxmlformats.org/officeDocument/2006/extended-properties" xmlns:vt="http://schemas.openxmlformats.org/officeDocument/2006/docPropsVTypes">
  <Template>SAP_SE_Jan2025_A4</Template>
  <TotalTime>0</TotalTime>
  <Pages>2</Pages>
  <Words>1462</Words>
  <Characters>8336</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2026-02-19T06:55:00Z</dcterms:created>
  <dcterms:modified xsi:type="dcterms:W3CDTF">2026-02-19T06:55:00Z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0x01010071B96EFB21FAE843A2A5F5F64C54B276</vt:lpwstr>
  </property>
  <property fmtid="{D5CDD505-2E9C-101B-9397-08002B2CF9AE}" pid="3" name="docLang">
    <vt:lpwstr>en</vt:lpwstr>
  </property>
  <property fmtid="{D5CDD505-2E9C-101B-9397-08002B2CF9AE}" pid="4" name="GrammarlyDocumentId">
    <vt:lpwstr>a60b7cab-884b-4a27-abf5-749a359b7b2d</vt:lpwstr>
  </property>
  <property fmtid="{D5CDD505-2E9C-101B-9397-08002B2CF9AE}" pid="5" name="MediaServiceImageTags">
    <vt:lpwstr/>
  </property>
</Properties>
</file>